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D11" w:rsidRDefault="00751D11" w:rsidP="003B1D11">
      <w:pPr>
        <w:spacing w:line="480" w:lineRule="auto"/>
        <w:jc w:val="center"/>
        <w:rPr>
          <w:rFonts w:ascii="Times New Roman" w:hAnsi="Times New Roman" w:cs="Times New Roman"/>
          <w:b/>
          <w:color w:val="1D1D1D"/>
          <w:sz w:val="24"/>
          <w:szCs w:val="24"/>
          <w:shd w:val="clear" w:color="auto" w:fill="FFFFFF"/>
        </w:rPr>
      </w:pPr>
      <w:bookmarkStart w:id="0" w:name="_GoBack"/>
      <w:bookmarkEnd w:id="0"/>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p>
    <w:p w:rsidR="00053942" w:rsidRDefault="00053942"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Napoleon Bonaparte</w:t>
      </w: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Name</w:t>
      </w: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Institution Affiliate</w:t>
      </w:r>
    </w:p>
    <w:p w:rsidR="00751D11" w:rsidRDefault="00751D11" w:rsidP="003B1D11">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Date</w:t>
      </w:r>
    </w:p>
    <w:p w:rsidR="00751D11" w:rsidRPr="003B1D11" w:rsidRDefault="00751D11" w:rsidP="003B1D11">
      <w:pPr>
        <w:spacing w:line="480" w:lineRule="auto"/>
        <w:jc w:val="center"/>
        <w:rPr>
          <w:rFonts w:ascii="Times New Roman" w:hAnsi="Times New Roman" w:cs="Times New Roman"/>
          <w:b/>
          <w:color w:val="1D1D1D"/>
          <w:sz w:val="24"/>
          <w:szCs w:val="24"/>
          <w:shd w:val="clear" w:color="auto" w:fill="FFFFFF"/>
        </w:rPr>
      </w:pPr>
    </w:p>
    <w:p w:rsidR="00751D11" w:rsidRDefault="00751D11" w:rsidP="003B1D11">
      <w:pPr>
        <w:spacing w:line="480" w:lineRule="auto"/>
        <w:ind w:firstLine="720"/>
        <w:rPr>
          <w:rFonts w:ascii="Times New Roman" w:hAnsi="Times New Roman" w:cs="Times New Roman"/>
          <w:b/>
          <w:color w:val="1D1D1D"/>
          <w:sz w:val="24"/>
          <w:szCs w:val="24"/>
          <w:shd w:val="clear" w:color="auto" w:fill="FFFFFF"/>
        </w:rPr>
      </w:pPr>
    </w:p>
    <w:p w:rsidR="00751D11" w:rsidRDefault="00751D11" w:rsidP="003B1D11">
      <w:pPr>
        <w:spacing w:line="480" w:lineRule="auto"/>
        <w:ind w:firstLine="720"/>
        <w:rPr>
          <w:rFonts w:ascii="Times New Roman" w:hAnsi="Times New Roman" w:cs="Times New Roman"/>
          <w:b/>
          <w:color w:val="1D1D1D"/>
          <w:sz w:val="24"/>
          <w:szCs w:val="24"/>
          <w:shd w:val="clear" w:color="auto" w:fill="FFFFFF"/>
        </w:rPr>
      </w:pPr>
    </w:p>
    <w:p w:rsidR="00751D11" w:rsidRDefault="00751D11" w:rsidP="003B1D11">
      <w:pPr>
        <w:spacing w:line="480" w:lineRule="auto"/>
        <w:ind w:firstLine="720"/>
        <w:rPr>
          <w:rFonts w:ascii="Times New Roman" w:hAnsi="Times New Roman" w:cs="Times New Roman"/>
          <w:b/>
          <w:color w:val="1D1D1D"/>
          <w:sz w:val="24"/>
          <w:szCs w:val="24"/>
          <w:shd w:val="clear" w:color="auto" w:fill="FFFFFF"/>
        </w:rPr>
      </w:pPr>
    </w:p>
    <w:p w:rsidR="00751D11" w:rsidRDefault="00751D11" w:rsidP="003B1D11">
      <w:pPr>
        <w:spacing w:line="480" w:lineRule="auto"/>
        <w:ind w:firstLine="720"/>
        <w:rPr>
          <w:rFonts w:ascii="Times New Roman" w:hAnsi="Times New Roman" w:cs="Times New Roman"/>
          <w:b/>
          <w:color w:val="1D1D1D"/>
          <w:sz w:val="24"/>
          <w:szCs w:val="24"/>
          <w:shd w:val="clear" w:color="auto" w:fill="FFFFFF"/>
        </w:rPr>
      </w:pPr>
    </w:p>
    <w:p w:rsidR="00751D11" w:rsidRDefault="00751D11" w:rsidP="003B1D11">
      <w:pPr>
        <w:spacing w:line="480" w:lineRule="auto"/>
        <w:ind w:firstLine="720"/>
        <w:rPr>
          <w:rFonts w:ascii="Times New Roman" w:hAnsi="Times New Roman" w:cs="Times New Roman"/>
          <w:b/>
          <w:color w:val="1D1D1D"/>
          <w:sz w:val="24"/>
          <w:szCs w:val="24"/>
          <w:shd w:val="clear" w:color="auto" w:fill="FFFFFF"/>
        </w:rPr>
      </w:pP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lastRenderedPageBreak/>
        <w:t>Studies on the history of France present Napoleon Bonaparte as the most charismatic general</w:t>
      </w:r>
      <w:r w:rsidRPr="003B1D11">
        <w:rPr>
          <w:rStyle w:val="EndnoteReference"/>
          <w:rFonts w:ascii="Times New Roman" w:hAnsi="Times New Roman" w:cs="Times New Roman"/>
          <w:color w:val="1D1D1D"/>
          <w:sz w:val="24"/>
          <w:szCs w:val="24"/>
          <w:shd w:val="clear" w:color="auto" w:fill="FFFFFF"/>
        </w:rPr>
        <w:endnoteReference w:id="1"/>
      </w:r>
      <w:r w:rsidRPr="003B1D11">
        <w:rPr>
          <w:rFonts w:ascii="Times New Roman" w:hAnsi="Times New Roman" w:cs="Times New Roman"/>
          <w:color w:val="1D1D1D"/>
          <w:sz w:val="24"/>
          <w:szCs w:val="24"/>
          <w:shd w:val="clear" w:color="auto" w:fill="FFFFFF"/>
        </w:rPr>
        <w:t>. This assertion is based on the fact that during his time in power there was recorded military successes even though eventually he did not succeed in conquering Europe as a whole</w:t>
      </w:r>
      <w:r w:rsidRPr="003B1D11">
        <w:rPr>
          <w:rStyle w:val="EndnoteReference"/>
          <w:rFonts w:ascii="Times New Roman" w:hAnsi="Times New Roman" w:cs="Times New Roman"/>
          <w:color w:val="1D1D1D"/>
          <w:sz w:val="24"/>
          <w:szCs w:val="24"/>
          <w:shd w:val="clear" w:color="auto" w:fill="FFFFFF"/>
        </w:rPr>
        <w:endnoteReference w:id="2"/>
      </w:r>
      <w:r w:rsidRPr="003B1D11">
        <w:rPr>
          <w:rFonts w:ascii="Times New Roman" w:hAnsi="Times New Roman" w:cs="Times New Roman"/>
          <w:color w:val="1D1D1D"/>
          <w:sz w:val="24"/>
          <w:szCs w:val="24"/>
          <w:shd w:val="clear" w:color="auto" w:fill="FFFFFF"/>
        </w:rPr>
        <w:t>. He rose at a faster rate to the rank of being the first Consul when he staged the 1799 coup from the post of second lieutenant in the artillery of France. His success as an emperor is recorded in his various victories in battles that saw the French territory expand to cover Portugal, Italy and the north part of river Elbe by the year 1807</w:t>
      </w:r>
      <w:r w:rsidRPr="003B1D11">
        <w:rPr>
          <w:rStyle w:val="EndnoteReference"/>
          <w:rFonts w:ascii="Times New Roman" w:hAnsi="Times New Roman" w:cs="Times New Roman"/>
          <w:color w:val="1D1D1D"/>
          <w:sz w:val="24"/>
          <w:szCs w:val="24"/>
          <w:shd w:val="clear" w:color="auto" w:fill="FFFFFF"/>
        </w:rPr>
        <w:endnoteReference w:id="3"/>
      </w:r>
      <w:r w:rsidRPr="003B1D11">
        <w:rPr>
          <w:rFonts w:ascii="Times New Roman" w:hAnsi="Times New Roman" w:cs="Times New Roman"/>
          <w:color w:val="1D1D1D"/>
          <w:sz w:val="24"/>
          <w:szCs w:val="24"/>
          <w:shd w:val="clear" w:color="auto" w:fill="FFFFFF"/>
        </w:rPr>
        <w:t>.Napoleon’s failure to conquer the whole of Europe was demonstrated in his defeat at Moscow in 1812 followed by his deposition and being exiled in the island of Elba</w:t>
      </w:r>
      <w:r w:rsidRPr="003B1D11">
        <w:rPr>
          <w:rStyle w:val="EndnoteReference"/>
          <w:rFonts w:ascii="Times New Roman" w:hAnsi="Times New Roman" w:cs="Times New Roman"/>
          <w:color w:val="1D1D1D"/>
          <w:sz w:val="24"/>
          <w:szCs w:val="24"/>
          <w:shd w:val="clear" w:color="auto" w:fill="FFFFFF"/>
        </w:rPr>
        <w:endnoteReference w:id="4"/>
      </w:r>
      <w:r w:rsidRPr="003B1D11">
        <w:rPr>
          <w:rFonts w:ascii="Times New Roman" w:hAnsi="Times New Roman" w:cs="Times New Roman"/>
          <w:color w:val="1D1D1D"/>
          <w:sz w:val="24"/>
          <w:szCs w:val="24"/>
          <w:shd w:val="clear" w:color="auto" w:fill="FFFFFF"/>
        </w:rPr>
        <w:t>. After his return to France the following year with the subsequent seizing of power, he could not succeed anymore for this was short-lived. Egypt falls under the numerous states that Napoleon targeted for conquest and he succeeded in doing so in the year 1798 with the use of 55,000 men</w:t>
      </w:r>
      <w:r w:rsidRPr="003B1D11">
        <w:rPr>
          <w:rStyle w:val="EndnoteReference"/>
          <w:rFonts w:ascii="Times New Roman" w:hAnsi="Times New Roman" w:cs="Times New Roman"/>
          <w:color w:val="1D1D1D"/>
          <w:sz w:val="24"/>
          <w:szCs w:val="24"/>
          <w:shd w:val="clear" w:color="auto" w:fill="FFFFFF"/>
        </w:rPr>
        <w:endnoteReference w:id="5"/>
      </w:r>
      <w:r w:rsidRPr="003B1D11">
        <w:rPr>
          <w:rFonts w:ascii="Times New Roman" w:hAnsi="Times New Roman" w:cs="Times New Roman"/>
          <w:color w:val="1D1D1D"/>
          <w:sz w:val="24"/>
          <w:szCs w:val="24"/>
          <w:shd w:val="clear" w:color="auto" w:fill="FFFFFF"/>
        </w:rPr>
        <w:t xml:space="preserve">. </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This paper, using relevant text books and scholarly articles explores Napoleon’s rationale behind visiting Egypt, his actions while in Egypt and the result of his presence there. During the assessment of Napoleon’s actions in Egypt, the paper shall specifically look into how he worked with the ruling powers, approached religion, the festivals and the Suez-canal. </w:t>
      </w:r>
    </w:p>
    <w:p w:rsidR="00053942" w:rsidRPr="003B1D11" w:rsidRDefault="00053942"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Napoleon’s visit to Egypt, his actions in Egypt and the rationale behind the said actions</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Napoleon’s style of acquiring territories was characterized by him establishing structures that would support his rule in the said regions</w:t>
      </w:r>
      <w:r w:rsidRPr="003B1D11">
        <w:rPr>
          <w:rStyle w:val="EndnoteReference"/>
          <w:rFonts w:ascii="Times New Roman" w:hAnsi="Times New Roman" w:cs="Times New Roman"/>
          <w:color w:val="1D1D1D"/>
          <w:sz w:val="24"/>
          <w:szCs w:val="24"/>
          <w:shd w:val="clear" w:color="auto" w:fill="FFFFFF"/>
        </w:rPr>
        <w:endnoteReference w:id="6"/>
      </w:r>
      <w:r w:rsidRPr="003B1D11">
        <w:rPr>
          <w:rFonts w:ascii="Times New Roman" w:hAnsi="Times New Roman" w:cs="Times New Roman"/>
          <w:color w:val="1D1D1D"/>
          <w:sz w:val="24"/>
          <w:szCs w:val="24"/>
          <w:shd w:val="clear" w:color="auto" w:fill="FFFFFF"/>
        </w:rPr>
        <w:t>. It is provided that the same technique that Napoleon used in Malta, he resorted to introduction of civic structures in in Egypt</w:t>
      </w:r>
      <w:r w:rsidRPr="003B1D11">
        <w:rPr>
          <w:rStyle w:val="EndnoteReference"/>
          <w:rFonts w:ascii="Times New Roman" w:hAnsi="Times New Roman" w:cs="Times New Roman"/>
          <w:color w:val="1D1D1D"/>
          <w:sz w:val="24"/>
          <w:szCs w:val="24"/>
          <w:shd w:val="clear" w:color="auto" w:fill="FFFFFF"/>
        </w:rPr>
        <w:endnoteReference w:id="7"/>
      </w:r>
      <w:r w:rsidRPr="003B1D11">
        <w:rPr>
          <w:rFonts w:ascii="Times New Roman" w:hAnsi="Times New Roman" w:cs="Times New Roman"/>
          <w:color w:val="1D1D1D"/>
          <w:sz w:val="24"/>
          <w:szCs w:val="24"/>
          <w:shd w:val="clear" w:color="auto" w:fill="FFFFFF"/>
        </w:rPr>
        <w:t>. In his view, these structures constituted benefits of enlightenment to a country that was at that time considered backward-Egypt</w:t>
      </w:r>
      <w:r w:rsidRPr="003B1D11">
        <w:rPr>
          <w:rStyle w:val="EndnoteReference"/>
          <w:rFonts w:ascii="Times New Roman" w:hAnsi="Times New Roman" w:cs="Times New Roman"/>
          <w:color w:val="1D1D1D"/>
          <w:sz w:val="24"/>
          <w:szCs w:val="24"/>
          <w:shd w:val="clear" w:color="auto" w:fill="FFFFFF"/>
        </w:rPr>
        <w:endnoteReference w:id="8"/>
      </w:r>
      <w:r w:rsidRPr="003B1D11">
        <w:rPr>
          <w:rFonts w:ascii="Times New Roman" w:hAnsi="Times New Roman" w:cs="Times New Roman"/>
          <w:color w:val="1D1D1D"/>
          <w:sz w:val="24"/>
          <w:szCs w:val="24"/>
          <w:shd w:val="clear" w:color="auto" w:fill="FFFFFF"/>
        </w:rPr>
        <w:t xml:space="preserve">. He did this by going personally to the mosques, holding meetings with the Cairo government officials of known as </w:t>
      </w:r>
      <w:proofErr w:type="spellStart"/>
      <w:r w:rsidRPr="003B1D11">
        <w:rPr>
          <w:rFonts w:ascii="Times New Roman" w:hAnsi="Times New Roman" w:cs="Times New Roman"/>
          <w:color w:val="1D1D1D"/>
          <w:sz w:val="24"/>
          <w:szCs w:val="24"/>
          <w:shd w:val="clear" w:color="auto" w:fill="FFFFFF"/>
        </w:rPr>
        <w:t>Diwan</w:t>
      </w:r>
      <w:proofErr w:type="spellEnd"/>
      <w:r w:rsidRPr="003B1D11">
        <w:rPr>
          <w:rFonts w:ascii="Times New Roman" w:hAnsi="Times New Roman" w:cs="Times New Roman"/>
          <w:color w:val="1D1D1D"/>
          <w:sz w:val="24"/>
          <w:szCs w:val="24"/>
          <w:shd w:val="clear" w:color="auto" w:fill="FFFFFF"/>
        </w:rPr>
        <w:t xml:space="preserve"> then</w:t>
      </w:r>
      <w:r w:rsidRPr="003B1D11">
        <w:rPr>
          <w:rStyle w:val="EndnoteReference"/>
          <w:rFonts w:ascii="Times New Roman" w:hAnsi="Times New Roman" w:cs="Times New Roman"/>
          <w:color w:val="1D1D1D"/>
          <w:sz w:val="24"/>
          <w:szCs w:val="24"/>
          <w:shd w:val="clear" w:color="auto" w:fill="FFFFFF"/>
        </w:rPr>
        <w:endnoteReference w:id="9"/>
      </w:r>
      <w:r w:rsidRPr="003B1D11">
        <w:rPr>
          <w:rFonts w:ascii="Times New Roman" w:hAnsi="Times New Roman" w:cs="Times New Roman"/>
          <w:color w:val="1D1D1D"/>
          <w:sz w:val="24"/>
          <w:szCs w:val="24"/>
          <w:shd w:val="clear" w:color="auto" w:fill="FFFFFF"/>
        </w:rPr>
        <w:t xml:space="preserve">. He managed to do all these in </w:t>
      </w:r>
      <w:r w:rsidRPr="003B1D11">
        <w:rPr>
          <w:rFonts w:ascii="Times New Roman" w:hAnsi="Times New Roman" w:cs="Times New Roman"/>
          <w:color w:val="1D1D1D"/>
          <w:sz w:val="24"/>
          <w:szCs w:val="24"/>
          <w:shd w:val="clear" w:color="auto" w:fill="FFFFFF"/>
        </w:rPr>
        <w:lastRenderedPageBreak/>
        <w:t>spite of the insurrection at the beginning of the French rule</w:t>
      </w:r>
      <w:r w:rsidRPr="003B1D11">
        <w:rPr>
          <w:rStyle w:val="EndnoteReference"/>
          <w:rFonts w:ascii="Times New Roman" w:hAnsi="Times New Roman" w:cs="Times New Roman"/>
          <w:color w:val="1D1D1D"/>
          <w:sz w:val="24"/>
          <w:szCs w:val="24"/>
          <w:shd w:val="clear" w:color="auto" w:fill="FFFFFF"/>
        </w:rPr>
        <w:endnoteReference w:id="10"/>
      </w:r>
      <w:r w:rsidRPr="003B1D11">
        <w:rPr>
          <w:rFonts w:ascii="Times New Roman" w:hAnsi="Times New Roman" w:cs="Times New Roman"/>
          <w:color w:val="1D1D1D"/>
          <w:sz w:val="24"/>
          <w:szCs w:val="24"/>
          <w:shd w:val="clear" w:color="auto" w:fill="FFFFFF"/>
        </w:rPr>
        <w:t>. Napoleon was witty in that the first manifesto the Egyptians was crafted in a manner that it appeared very attractive. The manifesto’s salient features included removing Turks from power in Egypt, introducing Egyptians in positions of political influence relating to internal matters, upholding respect for the tradition of religion and improving socio-economic conditions of the Egyptians</w:t>
      </w:r>
      <w:r w:rsidRPr="003B1D11">
        <w:rPr>
          <w:rStyle w:val="EndnoteReference"/>
          <w:rFonts w:ascii="Times New Roman" w:hAnsi="Times New Roman" w:cs="Times New Roman"/>
          <w:color w:val="1D1D1D"/>
          <w:sz w:val="24"/>
          <w:szCs w:val="24"/>
          <w:shd w:val="clear" w:color="auto" w:fill="FFFFFF"/>
        </w:rPr>
        <w:endnoteReference w:id="11"/>
      </w:r>
      <w:r w:rsidRPr="003B1D11">
        <w:rPr>
          <w:rFonts w:ascii="Times New Roman" w:hAnsi="Times New Roman" w:cs="Times New Roman"/>
          <w:color w:val="1D1D1D"/>
          <w:sz w:val="24"/>
          <w:szCs w:val="24"/>
          <w:shd w:val="clear" w:color="auto" w:fill="FFFFFF"/>
        </w:rPr>
        <w:t xml:space="preserve">. </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In order to secure acceptance by the Egyptians, Napoleon resorted to incorporating the ruling elite of Sheikhs. He encouraged the sheikhs to acquire powerful positions so that they could come along with their following as the whole of Egypt was being targeted</w:t>
      </w:r>
      <w:r w:rsidRPr="003B1D11">
        <w:rPr>
          <w:rStyle w:val="EndnoteReference"/>
          <w:rFonts w:ascii="Times New Roman" w:hAnsi="Times New Roman" w:cs="Times New Roman"/>
          <w:color w:val="1D1D1D"/>
          <w:sz w:val="24"/>
          <w:szCs w:val="24"/>
          <w:shd w:val="clear" w:color="auto" w:fill="FFFFFF"/>
        </w:rPr>
        <w:endnoteReference w:id="12"/>
      </w:r>
      <w:r w:rsidRPr="003B1D11">
        <w:rPr>
          <w:rFonts w:ascii="Times New Roman" w:hAnsi="Times New Roman" w:cs="Times New Roman"/>
          <w:color w:val="1D1D1D"/>
          <w:sz w:val="24"/>
          <w:szCs w:val="24"/>
          <w:shd w:val="clear" w:color="auto" w:fill="FFFFFF"/>
        </w:rPr>
        <w:t xml:space="preserve">. To make his capture absolute, Napoleon worked towards impressing the Copts who were Christians that lived amongst the Muslims. </w:t>
      </w:r>
      <w:r w:rsidR="0068287B" w:rsidRPr="003B1D11">
        <w:rPr>
          <w:rFonts w:ascii="Times New Roman" w:hAnsi="Times New Roman" w:cs="Times New Roman"/>
          <w:color w:val="1D1D1D"/>
          <w:sz w:val="24"/>
          <w:szCs w:val="24"/>
          <w:shd w:val="clear" w:color="auto" w:fill="FFFFFF"/>
        </w:rPr>
        <w:t>T</w:t>
      </w:r>
      <w:r w:rsidRPr="003B1D11">
        <w:rPr>
          <w:rFonts w:ascii="Times New Roman" w:hAnsi="Times New Roman" w:cs="Times New Roman"/>
          <w:color w:val="1D1D1D"/>
          <w:sz w:val="24"/>
          <w:szCs w:val="24"/>
          <w:shd w:val="clear" w:color="auto" w:fill="FFFFFF"/>
        </w:rPr>
        <w:t>he Copt</w:t>
      </w:r>
      <w:r w:rsidR="002766FF" w:rsidRPr="003B1D11">
        <w:rPr>
          <w:rFonts w:ascii="Times New Roman" w:hAnsi="Times New Roman" w:cs="Times New Roman"/>
          <w:color w:val="1D1D1D"/>
          <w:sz w:val="24"/>
          <w:szCs w:val="24"/>
          <w:shd w:val="clear" w:color="auto" w:fill="FFFFFF"/>
        </w:rPr>
        <w:t>s constituted</w:t>
      </w:r>
      <w:r w:rsidRPr="003B1D11">
        <w:rPr>
          <w:rFonts w:ascii="Times New Roman" w:hAnsi="Times New Roman" w:cs="Times New Roman"/>
          <w:color w:val="1D1D1D"/>
          <w:sz w:val="24"/>
          <w:szCs w:val="24"/>
          <w:shd w:val="clear" w:color="auto" w:fill="FFFFFF"/>
        </w:rPr>
        <w:t xml:space="preserve"> ascribes of the ancient Egypt who in the 19</w:t>
      </w:r>
      <w:r w:rsidRPr="003B1D11">
        <w:rPr>
          <w:rFonts w:ascii="Times New Roman" w:hAnsi="Times New Roman" w:cs="Times New Roman"/>
          <w:color w:val="1D1D1D"/>
          <w:sz w:val="24"/>
          <w:szCs w:val="24"/>
          <w:shd w:val="clear" w:color="auto" w:fill="FFFFFF"/>
          <w:vertAlign w:val="superscript"/>
        </w:rPr>
        <w:t>th</w:t>
      </w:r>
      <w:r w:rsidRPr="003B1D11">
        <w:rPr>
          <w:rFonts w:ascii="Times New Roman" w:hAnsi="Times New Roman" w:cs="Times New Roman"/>
          <w:color w:val="1D1D1D"/>
          <w:sz w:val="24"/>
          <w:szCs w:val="24"/>
          <w:shd w:val="clear" w:color="auto" w:fill="FFFFFF"/>
        </w:rPr>
        <w:t xml:space="preserve"> century took leading roles in professions such as accounting</w:t>
      </w:r>
      <w:r w:rsidR="002766FF" w:rsidRPr="003B1D11">
        <w:rPr>
          <w:rStyle w:val="EndnoteReference"/>
          <w:rFonts w:ascii="Times New Roman" w:hAnsi="Times New Roman" w:cs="Times New Roman"/>
          <w:color w:val="1D1D1D"/>
          <w:sz w:val="24"/>
          <w:szCs w:val="24"/>
          <w:shd w:val="clear" w:color="auto" w:fill="FFFFFF"/>
        </w:rPr>
        <w:endnoteReference w:id="13"/>
      </w:r>
      <w:r w:rsidRPr="003B1D11">
        <w:rPr>
          <w:rFonts w:ascii="Times New Roman" w:hAnsi="Times New Roman" w:cs="Times New Roman"/>
          <w:color w:val="1D1D1D"/>
          <w:sz w:val="24"/>
          <w:szCs w:val="24"/>
          <w:shd w:val="clear" w:color="auto" w:fill="FFFFFF"/>
        </w:rPr>
        <w:t>. They therefore turned out to be a vital part of the Egyptian community in that their services were highly demanded.</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 was a catholic as much as an assessment of his views reveal that he only used religion as a tool for building his empire</w:t>
      </w:r>
      <w:r w:rsidRPr="003B1D11">
        <w:rPr>
          <w:rStyle w:val="EndnoteReference"/>
          <w:rFonts w:ascii="Times New Roman" w:hAnsi="Times New Roman" w:cs="Times New Roman"/>
          <w:color w:val="1D1D1D"/>
          <w:sz w:val="24"/>
          <w:szCs w:val="24"/>
          <w:shd w:val="clear" w:color="auto" w:fill="FFFFFF"/>
        </w:rPr>
        <w:endnoteReference w:id="14"/>
      </w:r>
      <w:r w:rsidRPr="003B1D11">
        <w:rPr>
          <w:rFonts w:ascii="Times New Roman" w:hAnsi="Times New Roman" w:cs="Times New Roman"/>
          <w:color w:val="1D1D1D"/>
          <w:sz w:val="24"/>
          <w:szCs w:val="24"/>
          <w:shd w:val="clear" w:color="auto" w:fill="FFFFFF"/>
        </w:rPr>
        <w:t>. He is recorded having uttered statements such as “religion is what keeps the poor from murdering the rich; All religions have been made by men.” A close look at Napoleon’s life reveals that he greatly believed in God</w:t>
      </w:r>
      <w:r w:rsidRPr="003B1D11">
        <w:rPr>
          <w:rStyle w:val="EndnoteReference"/>
          <w:rFonts w:ascii="Times New Roman" w:hAnsi="Times New Roman" w:cs="Times New Roman"/>
          <w:color w:val="1D1D1D"/>
          <w:sz w:val="24"/>
          <w:szCs w:val="24"/>
          <w:shd w:val="clear" w:color="auto" w:fill="FFFFFF"/>
        </w:rPr>
        <w:endnoteReference w:id="15"/>
      </w:r>
      <w:r w:rsidRPr="003B1D11">
        <w:rPr>
          <w:rFonts w:ascii="Times New Roman" w:hAnsi="Times New Roman" w:cs="Times New Roman"/>
          <w:color w:val="1D1D1D"/>
          <w:sz w:val="24"/>
          <w:szCs w:val="24"/>
          <w:shd w:val="clear" w:color="auto" w:fill="FFFFFF"/>
        </w:rPr>
        <w:t xml:space="preserve">. While in exile, it is alleged that Napoleon expressed how much he admired </w:t>
      </w:r>
      <w:r w:rsidR="00FD4713" w:rsidRPr="003B1D11">
        <w:rPr>
          <w:rFonts w:ascii="Times New Roman" w:hAnsi="Times New Roman" w:cs="Times New Roman"/>
          <w:color w:val="1D1D1D"/>
          <w:sz w:val="24"/>
          <w:szCs w:val="24"/>
          <w:shd w:val="clear" w:color="auto" w:fill="FFFFFF"/>
        </w:rPr>
        <w:t>Jesus</w:t>
      </w:r>
      <w:r w:rsidRPr="003B1D11">
        <w:rPr>
          <w:rFonts w:ascii="Times New Roman" w:hAnsi="Times New Roman" w:cs="Times New Roman"/>
          <w:color w:val="1D1D1D"/>
          <w:sz w:val="24"/>
          <w:szCs w:val="24"/>
          <w:shd w:val="clear" w:color="auto" w:fill="FFFFFF"/>
        </w:rPr>
        <w:t xml:space="preserve"> for having been a conqueror of nations through force and won</w:t>
      </w:r>
      <w:r w:rsidRPr="003B1D11">
        <w:rPr>
          <w:rStyle w:val="EndnoteReference"/>
          <w:rFonts w:ascii="Times New Roman" w:hAnsi="Times New Roman" w:cs="Times New Roman"/>
          <w:color w:val="1D1D1D"/>
          <w:sz w:val="24"/>
          <w:szCs w:val="24"/>
          <w:shd w:val="clear" w:color="auto" w:fill="FFFFFF"/>
        </w:rPr>
        <w:endnoteReference w:id="16"/>
      </w:r>
      <w:r w:rsidRPr="003B1D11">
        <w:rPr>
          <w:rFonts w:ascii="Times New Roman" w:hAnsi="Times New Roman" w:cs="Times New Roman"/>
          <w:color w:val="1D1D1D"/>
          <w:sz w:val="24"/>
          <w:szCs w:val="24"/>
          <w:shd w:val="clear" w:color="auto" w:fill="FFFFFF"/>
        </w:rPr>
        <w:t>. Religion being a tool for Bonaparte, he used it wisely and that is why he once stated, “… it is by 0making myself a Moslem that I established myself in Egypt.” This implies that he was tolerant though the driving force being to obtain power.</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As regards festivals, napoleon was very cunning. He had a soft spot for the revolutionary tradition of fetes to the extent that he appeared in these fetes a number of times that was substantial enough to ascertain his stand of festivals</w:t>
      </w:r>
      <w:r w:rsidRPr="003B1D11">
        <w:rPr>
          <w:rStyle w:val="EndnoteReference"/>
          <w:rFonts w:ascii="Times New Roman" w:hAnsi="Times New Roman" w:cs="Times New Roman"/>
          <w:color w:val="1D1D1D"/>
          <w:sz w:val="24"/>
          <w:szCs w:val="24"/>
          <w:shd w:val="clear" w:color="auto" w:fill="FFFFFF"/>
        </w:rPr>
        <w:endnoteReference w:id="17"/>
      </w:r>
      <w:r w:rsidRPr="003B1D11">
        <w:rPr>
          <w:rFonts w:ascii="Times New Roman" w:hAnsi="Times New Roman" w:cs="Times New Roman"/>
          <w:color w:val="1D1D1D"/>
          <w:sz w:val="24"/>
          <w:szCs w:val="24"/>
          <w:shd w:val="clear" w:color="auto" w:fill="FFFFFF"/>
        </w:rPr>
        <w:t xml:space="preserve">. He was often spotted at three main fetes </w:t>
      </w:r>
      <w:r w:rsidRPr="003B1D11">
        <w:rPr>
          <w:rFonts w:ascii="Times New Roman" w:hAnsi="Times New Roman" w:cs="Times New Roman"/>
          <w:color w:val="1D1D1D"/>
          <w:sz w:val="24"/>
          <w:szCs w:val="24"/>
          <w:shd w:val="clear" w:color="auto" w:fill="FFFFFF"/>
        </w:rPr>
        <w:lastRenderedPageBreak/>
        <w:t>namely; the fete</w:t>
      </w:r>
      <w:r w:rsidR="00FD4713" w:rsidRPr="003B1D11">
        <w:rPr>
          <w:rFonts w:ascii="Times New Roman" w:hAnsi="Times New Roman" w:cs="Times New Roman"/>
          <w:color w:val="1D1D1D"/>
          <w:sz w:val="24"/>
          <w:szCs w:val="24"/>
          <w:shd w:val="clear" w:color="auto" w:fill="FFFFFF"/>
        </w:rPr>
        <w:t xml:space="preserve"> de la R</w:t>
      </w:r>
      <w:r w:rsidRPr="003B1D11">
        <w:rPr>
          <w:rFonts w:ascii="Times New Roman" w:hAnsi="Times New Roman" w:cs="Times New Roman"/>
          <w:color w:val="1D1D1D"/>
          <w:sz w:val="24"/>
          <w:szCs w:val="24"/>
          <w:shd w:val="clear" w:color="auto" w:fill="FFFFFF"/>
        </w:rPr>
        <w:t>epublique, mawlid of the prophet and the fete of the Nile</w:t>
      </w:r>
      <w:r w:rsidRPr="003B1D11">
        <w:rPr>
          <w:rStyle w:val="EndnoteReference"/>
          <w:rFonts w:ascii="Times New Roman" w:hAnsi="Times New Roman" w:cs="Times New Roman"/>
          <w:color w:val="1D1D1D"/>
          <w:sz w:val="24"/>
          <w:szCs w:val="24"/>
          <w:shd w:val="clear" w:color="auto" w:fill="FFFFFF"/>
        </w:rPr>
        <w:endnoteReference w:id="18"/>
      </w:r>
      <w:r w:rsidRPr="003B1D11">
        <w:rPr>
          <w:rFonts w:ascii="Times New Roman" w:hAnsi="Times New Roman" w:cs="Times New Roman"/>
          <w:color w:val="1D1D1D"/>
          <w:sz w:val="24"/>
          <w:szCs w:val="24"/>
          <w:shd w:val="clear" w:color="auto" w:fill="FFFFFF"/>
        </w:rPr>
        <w:t>. The fete of the Nile was an event for the pagans who during the feast celebrated the Nile floods for they were responsible for the fertility in the plains</w:t>
      </w:r>
      <w:r w:rsidRPr="003B1D11">
        <w:rPr>
          <w:rStyle w:val="EndnoteReference"/>
          <w:rFonts w:ascii="Times New Roman" w:hAnsi="Times New Roman" w:cs="Times New Roman"/>
          <w:color w:val="1D1D1D"/>
          <w:sz w:val="24"/>
          <w:szCs w:val="24"/>
          <w:shd w:val="clear" w:color="auto" w:fill="FFFFFF"/>
        </w:rPr>
        <w:endnoteReference w:id="19"/>
      </w:r>
      <w:r w:rsidRPr="003B1D11">
        <w:rPr>
          <w:rFonts w:ascii="Times New Roman" w:hAnsi="Times New Roman" w:cs="Times New Roman"/>
          <w:color w:val="1D1D1D"/>
          <w:sz w:val="24"/>
          <w:szCs w:val="24"/>
          <w:shd w:val="clear" w:color="auto" w:fill="FFFFFF"/>
        </w:rPr>
        <w:t>. Napoleon participated in this feast both a spectator and beneficiary. Concerning the feast of the prophet, Napoleon demonstrated his daring attitude by participating in it since the notables of Cairo disregarded it</w:t>
      </w:r>
      <w:r w:rsidRPr="003B1D11">
        <w:rPr>
          <w:rStyle w:val="EndnoteReference"/>
          <w:rFonts w:ascii="Times New Roman" w:hAnsi="Times New Roman" w:cs="Times New Roman"/>
          <w:color w:val="1D1D1D"/>
          <w:sz w:val="24"/>
          <w:szCs w:val="24"/>
          <w:shd w:val="clear" w:color="auto" w:fill="FFFFFF"/>
        </w:rPr>
        <w:endnoteReference w:id="20"/>
      </w:r>
      <w:r w:rsidRPr="003B1D11">
        <w:rPr>
          <w:rFonts w:ascii="Times New Roman" w:hAnsi="Times New Roman" w:cs="Times New Roman"/>
          <w:color w:val="1D1D1D"/>
          <w:sz w:val="24"/>
          <w:szCs w:val="24"/>
          <w:shd w:val="clear" w:color="auto" w:fill="FFFFFF"/>
        </w:rPr>
        <w:t>. However, napoleon encouraged these notables towards considering the feast by funding the feast and proving venues for the same</w:t>
      </w:r>
      <w:r w:rsidRPr="003B1D11">
        <w:rPr>
          <w:rStyle w:val="EndnoteReference"/>
          <w:rFonts w:ascii="Times New Roman" w:hAnsi="Times New Roman" w:cs="Times New Roman"/>
          <w:color w:val="1D1D1D"/>
          <w:sz w:val="24"/>
          <w:szCs w:val="24"/>
          <w:shd w:val="clear" w:color="auto" w:fill="FFFFFF"/>
        </w:rPr>
        <w:endnoteReference w:id="21"/>
      </w:r>
      <w:r w:rsidRPr="003B1D11">
        <w:rPr>
          <w:rFonts w:ascii="Times New Roman" w:hAnsi="Times New Roman" w:cs="Times New Roman"/>
          <w:color w:val="1D1D1D"/>
          <w:sz w:val="24"/>
          <w:szCs w:val="24"/>
          <w:shd w:val="clear" w:color="auto" w:fill="FFFFFF"/>
        </w:rPr>
        <w:t>. The fete de la republique was aimed at raising the morale of the troop in addition to impressing the locals relating to the kind of might that the military possesses</w:t>
      </w:r>
      <w:r w:rsidRPr="003B1D11">
        <w:rPr>
          <w:rStyle w:val="EndnoteReference"/>
          <w:rFonts w:ascii="Times New Roman" w:hAnsi="Times New Roman" w:cs="Times New Roman"/>
          <w:color w:val="1D1D1D"/>
          <w:sz w:val="24"/>
          <w:szCs w:val="24"/>
          <w:shd w:val="clear" w:color="auto" w:fill="FFFFFF"/>
        </w:rPr>
        <w:endnoteReference w:id="22"/>
      </w:r>
      <w:r w:rsidRPr="003B1D11">
        <w:rPr>
          <w:rFonts w:ascii="Times New Roman" w:hAnsi="Times New Roman" w:cs="Times New Roman"/>
          <w:color w:val="1D1D1D"/>
          <w:sz w:val="24"/>
          <w:szCs w:val="24"/>
          <w:shd w:val="clear" w:color="auto" w:fill="FFFFFF"/>
        </w:rPr>
        <w:t>. This feast presented a great opportunity for the implementation of the public relations agenda.</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Napoleon’s interest in the Suez Canal was so great that at some point while still schooling he copied an entire passage on the canal built by </w:t>
      </w:r>
      <w:proofErr w:type="spellStart"/>
      <w:r w:rsidRPr="003B1D11">
        <w:rPr>
          <w:rFonts w:ascii="Times New Roman" w:hAnsi="Times New Roman" w:cs="Times New Roman"/>
          <w:color w:val="1D1D1D"/>
          <w:sz w:val="24"/>
          <w:szCs w:val="24"/>
          <w:shd w:val="clear" w:color="auto" w:fill="FFFFFF"/>
        </w:rPr>
        <w:t>Necho</w:t>
      </w:r>
      <w:proofErr w:type="spellEnd"/>
      <w:r w:rsidRPr="003B1D11">
        <w:rPr>
          <w:rFonts w:ascii="Times New Roman" w:hAnsi="Times New Roman" w:cs="Times New Roman"/>
          <w:color w:val="1D1D1D"/>
          <w:sz w:val="24"/>
          <w:szCs w:val="24"/>
          <w:shd w:val="clear" w:color="auto" w:fill="FFFFFF"/>
        </w:rPr>
        <w:t xml:space="preserve"> from Diodorous Siculus</w:t>
      </w:r>
      <w:r w:rsidRPr="003B1D11">
        <w:rPr>
          <w:rStyle w:val="EndnoteReference"/>
          <w:rFonts w:ascii="Times New Roman" w:hAnsi="Times New Roman" w:cs="Times New Roman"/>
          <w:color w:val="1D1D1D"/>
          <w:sz w:val="24"/>
          <w:szCs w:val="24"/>
          <w:shd w:val="clear" w:color="auto" w:fill="FFFFFF"/>
        </w:rPr>
        <w:endnoteReference w:id="23"/>
      </w:r>
      <w:r w:rsidRPr="003B1D11">
        <w:rPr>
          <w:rFonts w:ascii="Times New Roman" w:hAnsi="Times New Roman" w:cs="Times New Roman"/>
          <w:color w:val="1D1D1D"/>
          <w:sz w:val="24"/>
          <w:szCs w:val="24"/>
          <w:shd w:val="clear" w:color="auto" w:fill="FFFFFF"/>
        </w:rPr>
        <w:t>. This desire led Napoleon to investigate any detail that concerns the Suez Canal. It is recorded that even his departure from Paris for the expedition, he was instructed according to the directory to closely examine the technical conditions that would be used in the construction of another canal</w:t>
      </w:r>
      <w:r w:rsidRPr="003B1D11">
        <w:rPr>
          <w:rStyle w:val="EndnoteReference"/>
          <w:rFonts w:ascii="Times New Roman" w:hAnsi="Times New Roman" w:cs="Times New Roman"/>
          <w:color w:val="1D1D1D"/>
          <w:sz w:val="24"/>
          <w:szCs w:val="24"/>
          <w:shd w:val="clear" w:color="auto" w:fill="FFFFFF"/>
        </w:rPr>
        <w:endnoteReference w:id="24"/>
      </w:r>
      <w:r w:rsidRPr="003B1D11">
        <w:rPr>
          <w:rFonts w:ascii="Times New Roman" w:hAnsi="Times New Roman" w:cs="Times New Roman"/>
          <w:color w:val="1D1D1D"/>
          <w:sz w:val="24"/>
          <w:szCs w:val="24"/>
          <w:shd w:val="clear" w:color="auto" w:fill="FFFFFF"/>
        </w:rPr>
        <w:t xml:space="preserve">. Subsequently Napoleon sent General Bon to the Suez town on the Red sea with a major aim of occupying it. Later, the town was fortified and cannons erected**. </w:t>
      </w:r>
    </w:p>
    <w:p w:rsidR="00053942" w:rsidRPr="003B1D11" w:rsidRDefault="00053942" w:rsidP="003B1D11">
      <w:pPr>
        <w:spacing w:line="480" w:lineRule="auto"/>
        <w:jc w:val="center"/>
        <w:rPr>
          <w:rFonts w:ascii="Times New Roman" w:hAnsi="Times New Roman" w:cs="Times New Roman"/>
          <w:color w:val="1D1D1D"/>
          <w:sz w:val="24"/>
          <w:szCs w:val="24"/>
          <w:shd w:val="clear" w:color="auto" w:fill="FFFFFF"/>
        </w:rPr>
      </w:pPr>
      <w:r w:rsidRPr="003B1D11">
        <w:rPr>
          <w:rFonts w:ascii="Times New Roman" w:hAnsi="Times New Roman" w:cs="Times New Roman"/>
          <w:b/>
          <w:color w:val="1D1D1D"/>
          <w:sz w:val="24"/>
          <w:szCs w:val="24"/>
          <w:shd w:val="clear" w:color="auto" w:fill="FFFFFF"/>
        </w:rPr>
        <w:t>The results of Napoleon’s presence in Egypt</w:t>
      </w:r>
      <w:r w:rsidRPr="003B1D11">
        <w:rPr>
          <w:rFonts w:ascii="Times New Roman" w:hAnsi="Times New Roman" w:cs="Times New Roman"/>
          <w:color w:val="1D1D1D"/>
          <w:sz w:val="24"/>
          <w:szCs w:val="24"/>
          <w:shd w:val="clear" w:color="auto" w:fill="FFFFFF"/>
        </w:rPr>
        <w:t>.</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Cairo experienced infrastructural developments from the fact that Napoleon established two headquarters one being of the military while the other for the intellectuals in this town</w:t>
      </w:r>
      <w:r w:rsidRPr="003B1D11">
        <w:rPr>
          <w:rStyle w:val="EndnoteReference"/>
          <w:rFonts w:ascii="Times New Roman" w:hAnsi="Times New Roman" w:cs="Times New Roman"/>
          <w:color w:val="1D1D1D"/>
          <w:sz w:val="24"/>
          <w:szCs w:val="24"/>
          <w:shd w:val="clear" w:color="auto" w:fill="FFFFFF"/>
        </w:rPr>
        <w:endnoteReference w:id="25"/>
      </w:r>
      <w:r w:rsidRPr="003B1D11">
        <w:rPr>
          <w:rFonts w:ascii="Times New Roman" w:hAnsi="Times New Roman" w:cs="Times New Roman"/>
          <w:color w:val="1D1D1D"/>
          <w:sz w:val="24"/>
          <w:szCs w:val="24"/>
          <w:shd w:val="clear" w:color="auto" w:fill="FFFFFF"/>
        </w:rPr>
        <w:t xml:space="preserve">.  The education sector experienced a facelift with the establishment of more centers such as </w:t>
      </w:r>
      <w:proofErr w:type="spellStart"/>
      <w:r w:rsidRPr="003B1D11">
        <w:rPr>
          <w:rFonts w:ascii="Times New Roman" w:hAnsi="Times New Roman" w:cs="Times New Roman"/>
          <w:color w:val="1D1D1D"/>
          <w:sz w:val="24"/>
          <w:szCs w:val="24"/>
          <w:shd w:val="clear" w:color="auto" w:fill="FFFFFF"/>
        </w:rPr>
        <w:t>Institut</w:t>
      </w:r>
      <w:proofErr w:type="spellEnd"/>
      <w:r w:rsidRPr="003B1D11">
        <w:rPr>
          <w:rFonts w:ascii="Times New Roman" w:hAnsi="Times New Roman" w:cs="Times New Roman"/>
          <w:color w:val="1D1D1D"/>
          <w:sz w:val="24"/>
          <w:szCs w:val="24"/>
          <w:shd w:val="clear" w:color="auto" w:fill="FFFFFF"/>
        </w:rPr>
        <w:t xml:space="preserve"> de </w:t>
      </w:r>
      <w:proofErr w:type="spellStart"/>
      <w:r w:rsidRPr="003B1D11">
        <w:rPr>
          <w:rFonts w:ascii="Times New Roman" w:hAnsi="Times New Roman" w:cs="Times New Roman"/>
          <w:color w:val="1D1D1D"/>
          <w:sz w:val="24"/>
          <w:szCs w:val="24"/>
          <w:shd w:val="clear" w:color="auto" w:fill="FFFFFF"/>
        </w:rPr>
        <w:t>l’Egypt</w:t>
      </w:r>
      <w:proofErr w:type="spellEnd"/>
      <w:r w:rsidRPr="003B1D11">
        <w:rPr>
          <w:rFonts w:ascii="Times New Roman" w:hAnsi="Times New Roman" w:cs="Times New Roman"/>
          <w:color w:val="1D1D1D"/>
          <w:sz w:val="24"/>
          <w:szCs w:val="24"/>
          <w:shd w:val="clear" w:color="auto" w:fill="FFFFFF"/>
        </w:rPr>
        <w:t>. This improved industrialization due to training a substantial group of youths in various fields for human resource promised in the country</w:t>
      </w:r>
      <w:r w:rsidRPr="003B1D11">
        <w:rPr>
          <w:rStyle w:val="EndnoteReference"/>
          <w:rFonts w:ascii="Times New Roman" w:hAnsi="Times New Roman" w:cs="Times New Roman"/>
          <w:color w:val="1D1D1D"/>
          <w:sz w:val="24"/>
          <w:szCs w:val="24"/>
          <w:shd w:val="clear" w:color="auto" w:fill="FFFFFF"/>
        </w:rPr>
        <w:endnoteReference w:id="26"/>
      </w:r>
      <w:r w:rsidRPr="003B1D11">
        <w:rPr>
          <w:rFonts w:ascii="Times New Roman" w:hAnsi="Times New Roman" w:cs="Times New Roman"/>
          <w:color w:val="1D1D1D"/>
          <w:sz w:val="24"/>
          <w:szCs w:val="24"/>
          <w:shd w:val="clear" w:color="auto" w:fill="FFFFFF"/>
        </w:rPr>
        <w:t xml:space="preserve">. Resistance to Napoleon’s rule caused tension and led to loss of lives when Napoleon executed those who opposed him. For </w:t>
      </w:r>
      <w:r w:rsidRPr="003B1D11">
        <w:rPr>
          <w:rFonts w:ascii="Times New Roman" w:hAnsi="Times New Roman" w:cs="Times New Roman"/>
          <w:color w:val="1D1D1D"/>
          <w:sz w:val="24"/>
          <w:szCs w:val="24"/>
          <w:shd w:val="clear" w:color="auto" w:fill="FFFFFF"/>
        </w:rPr>
        <w:lastRenderedPageBreak/>
        <w:t>instance, in Citadel 90 people were shot in one day while two women and five Jews arrested and thrown in the Nile to drown. Those who worked with the French government were given horses and weapons to walk around with leading to an increase in the number and technology relating to war weapons</w:t>
      </w:r>
      <w:r w:rsidRPr="003B1D11">
        <w:rPr>
          <w:rStyle w:val="EndnoteReference"/>
          <w:rFonts w:ascii="Times New Roman" w:hAnsi="Times New Roman" w:cs="Times New Roman"/>
          <w:color w:val="1D1D1D"/>
          <w:sz w:val="24"/>
          <w:szCs w:val="24"/>
          <w:shd w:val="clear" w:color="auto" w:fill="FFFFFF"/>
        </w:rPr>
        <w:endnoteReference w:id="27"/>
      </w:r>
      <w:r w:rsidRPr="003B1D11">
        <w:rPr>
          <w:rFonts w:ascii="Times New Roman" w:hAnsi="Times New Roman" w:cs="Times New Roman"/>
          <w:color w:val="1D1D1D"/>
          <w:sz w:val="24"/>
          <w:szCs w:val="24"/>
          <w:shd w:val="clear" w:color="auto" w:fill="FFFFFF"/>
        </w:rPr>
        <w:t xml:space="preserve">. The stay of napoleon in Egypt coupled with his desire of acquiring more territories, led to the British and Turks to develop interest in Egypt leading to subsequent fights among these strong colonialists. </w:t>
      </w:r>
    </w:p>
    <w:p w:rsidR="00053942" w:rsidRPr="003B1D11" w:rsidRDefault="00053942"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Conclusion</w:t>
      </w:r>
    </w:p>
    <w:p w:rsidR="00053942"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The above exploration reveals that Napoleon was a determined individual who never failed to go for what he wanted. A presentation of wit in leadership is provided where a lesson is learnt that successful individuals don’t fear failing and they would rather try to do what they love and fail than never having tried to accomplish it. An interesting part is how religion is used as a tool for gaining power by the political class. Another element to note is that healthy competition enhances development. This is drawn from the fact that while the British, Turks and France were fighting over acquisition of Egypt, an improvement in infrastructure in areas where offices were being established. A realization is made that resistance to the French rule contributed to loss of the Egyptians’ life for failure of using civilized strategies. </w:t>
      </w: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3B6CFA" w:rsidRDefault="003B6CFA" w:rsidP="003B1D11">
      <w:pPr>
        <w:spacing w:line="480" w:lineRule="auto"/>
        <w:ind w:firstLine="720"/>
        <w:rPr>
          <w:rFonts w:ascii="Times New Roman" w:hAnsi="Times New Roman" w:cs="Times New Roman"/>
          <w:color w:val="1D1D1D"/>
          <w:sz w:val="24"/>
          <w:szCs w:val="24"/>
          <w:shd w:val="clear" w:color="auto" w:fill="FFFFFF"/>
        </w:rPr>
      </w:pPr>
    </w:p>
    <w:p w:rsidR="003B6CFA" w:rsidRDefault="003B6CFA" w:rsidP="003B1D11">
      <w:pPr>
        <w:spacing w:line="480" w:lineRule="auto"/>
        <w:ind w:firstLine="720"/>
        <w:rPr>
          <w:rFonts w:ascii="Times New Roman" w:hAnsi="Times New Roman" w:cs="Times New Roman"/>
          <w:color w:val="1D1D1D"/>
          <w:sz w:val="24"/>
          <w:szCs w:val="24"/>
          <w:shd w:val="clear" w:color="auto" w:fill="FFFFFF"/>
        </w:rPr>
      </w:pP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896111" w:rsidRPr="003B6CFA" w:rsidRDefault="00896111" w:rsidP="00896111">
      <w:pPr>
        <w:spacing w:line="480" w:lineRule="auto"/>
        <w:ind w:firstLine="720"/>
        <w:jc w:val="center"/>
        <w:rPr>
          <w:rFonts w:ascii="Times New Roman" w:hAnsi="Times New Roman" w:cs="Times New Roman"/>
          <w:b/>
          <w:color w:val="1D1D1D"/>
          <w:sz w:val="24"/>
          <w:szCs w:val="24"/>
          <w:shd w:val="clear" w:color="auto" w:fill="FFFFFF"/>
        </w:rPr>
      </w:pPr>
      <w:r w:rsidRPr="003B6CFA">
        <w:rPr>
          <w:rFonts w:ascii="Times New Roman" w:hAnsi="Times New Roman" w:cs="Times New Roman"/>
          <w:b/>
          <w:color w:val="1D1D1D"/>
          <w:sz w:val="24"/>
          <w:szCs w:val="24"/>
          <w:shd w:val="clear" w:color="auto" w:fill="FFFFFF"/>
        </w:rPr>
        <w:lastRenderedPageBreak/>
        <w:t>Bibliography</w:t>
      </w:r>
    </w:p>
    <w:p w:rsidR="003B6CFA" w:rsidRDefault="00896111" w:rsidP="003B6CFA">
      <w:pPr>
        <w:spacing w:after="0" w:line="480" w:lineRule="auto"/>
        <w:rPr>
          <w:rFonts w:ascii="Times New Roman" w:hAnsi="Times New Roman" w:cs="Times New Roman"/>
          <w:i/>
          <w:iCs/>
          <w:sz w:val="24"/>
          <w:szCs w:val="24"/>
        </w:rPr>
      </w:pPr>
      <w:r w:rsidRPr="003B6CFA">
        <w:rPr>
          <w:rFonts w:ascii="Times New Roman" w:hAnsi="Times New Roman" w:cs="Times New Roman"/>
          <w:sz w:val="24"/>
          <w:szCs w:val="24"/>
        </w:rPr>
        <w:t xml:space="preserve">De </w:t>
      </w:r>
      <w:proofErr w:type="spellStart"/>
      <w:r w:rsidRPr="003B6CFA">
        <w:rPr>
          <w:rFonts w:ascii="Times New Roman" w:hAnsi="Times New Roman" w:cs="Times New Roman"/>
          <w:sz w:val="24"/>
          <w:szCs w:val="24"/>
        </w:rPr>
        <w:t>Keersmaecker</w:t>
      </w:r>
      <w:proofErr w:type="spellEnd"/>
      <w:r w:rsidRPr="003B6CFA">
        <w:rPr>
          <w:rFonts w:ascii="Times New Roman" w:hAnsi="Times New Roman" w:cs="Times New Roman"/>
          <w:sz w:val="24"/>
          <w:szCs w:val="24"/>
        </w:rPr>
        <w:t xml:space="preserve">, Roger O. 2013. </w:t>
      </w:r>
      <w:proofErr w:type="spellStart"/>
      <w:proofErr w:type="gramStart"/>
      <w:r w:rsidRPr="003B6CFA">
        <w:rPr>
          <w:rFonts w:ascii="Times New Roman" w:hAnsi="Times New Roman" w:cs="Times New Roman"/>
          <w:i/>
          <w:iCs/>
          <w:sz w:val="24"/>
          <w:szCs w:val="24"/>
        </w:rPr>
        <w:t>Travellers'</w:t>
      </w:r>
      <w:proofErr w:type="spellEnd"/>
      <w:r w:rsidRPr="003B6CFA">
        <w:rPr>
          <w:rFonts w:ascii="Times New Roman" w:hAnsi="Times New Roman" w:cs="Times New Roman"/>
          <w:i/>
          <w:iCs/>
          <w:sz w:val="24"/>
          <w:szCs w:val="24"/>
        </w:rPr>
        <w:t xml:space="preserve"> graffiti from Egypt and the Sudan Additional vol.</w:t>
      </w:r>
      <w:proofErr w:type="gramEnd"/>
      <w:r w:rsidRPr="003B6CFA">
        <w:rPr>
          <w:rFonts w:ascii="Times New Roman" w:hAnsi="Times New Roman" w:cs="Times New Roman"/>
          <w:i/>
          <w:iCs/>
          <w:sz w:val="24"/>
          <w:szCs w:val="24"/>
        </w:rPr>
        <w:t xml:space="preserve"> </w:t>
      </w:r>
    </w:p>
    <w:p w:rsidR="00896111" w:rsidRPr="003B6CFA" w:rsidRDefault="00896111" w:rsidP="003B6CFA">
      <w:pPr>
        <w:spacing w:after="0" w:line="480" w:lineRule="auto"/>
        <w:ind w:firstLine="720"/>
        <w:rPr>
          <w:rFonts w:ascii="Times New Roman" w:hAnsi="Times New Roman" w:cs="Times New Roman"/>
          <w:i/>
          <w:iCs/>
          <w:sz w:val="24"/>
          <w:szCs w:val="24"/>
        </w:rPr>
      </w:pPr>
      <w:proofErr w:type="gramStart"/>
      <w:r w:rsidRPr="003B6CFA">
        <w:rPr>
          <w:rFonts w:ascii="Times New Roman" w:hAnsi="Times New Roman" w:cs="Times New Roman"/>
          <w:i/>
          <w:iCs/>
          <w:sz w:val="24"/>
          <w:szCs w:val="24"/>
        </w:rPr>
        <w:t>3 [1] Additional vol. 3 [1]</w:t>
      </w:r>
      <w:r w:rsidRPr="003B6CFA">
        <w:rPr>
          <w:rFonts w:ascii="Times New Roman" w:hAnsi="Times New Roman" w:cs="Times New Roman"/>
          <w:sz w:val="24"/>
          <w:szCs w:val="24"/>
        </w:rPr>
        <w:t>.</w:t>
      </w:r>
      <w:proofErr w:type="gramEnd"/>
      <w:r w:rsidRPr="003B6CFA">
        <w:rPr>
          <w:rFonts w:ascii="Times New Roman" w:hAnsi="Times New Roman" w:cs="Times New Roman"/>
          <w:sz w:val="24"/>
          <w:szCs w:val="24"/>
        </w:rPr>
        <w:t xml:space="preserve"> Mortsel (Antwerp): Graffito-Graffiti.</w:t>
      </w:r>
    </w:p>
    <w:p w:rsidR="003B6CFA" w:rsidRDefault="00896111" w:rsidP="003B6CFA">
      <w:pPr>
        <w:spacing w:after="0" w:line="480" w:lineRule="auto"/>
        <w:rPr>
          <w:rFonts w:ascii="Times New Roman" w:hAnsi="Times New Roman" w:cs="Times New Roman"/>
          <w:sz w:val="24"/>
          <w:szCs w:val="24"/>
        </w:rPr>
      </w:pPr>
      <w:proofErr w:type="spellStart"/>
      <w:r w:rsidRPr="003B6CFA">
        <w:rPr>
          <w:rFonts w:ascii="Times New Roman" w:hAnsi="Times New Roman" w:cs="Times New Roman"/>
          <w:sz w:val="24"/>
          <w:szCs w:val="24"/>
        </w:rPr>
        <w:t>Schneid</w:t>
      </w:r>
      <w:proofErr w:type="spellEnd"/>
      <w:r w:rsidRPr="003B6CFA">
        <w:rPr>
          <w:rFonts w:ascii="Times New Roman" w:hAnsi="Times New Roman" w:cs="Times New Roman"/>
          <w:sz w:val="24"/>
          <w:szCs w:val="24"/>
        </w:rPr>
        <w:t xml:space="preserve">, Frederick C. 2012. </w:t>
      </w:r>
      <w:r w:rsidRPr="003B6CFA">
        <w:rPr>
          <w:rFonts w:ascii="Times New Roman" w:hAnsi="Times New Roman" w:cs="Times New Roman"/>
          <w:i/>
          <w:iCs/>
          <w:sz w:val="24"/>
          <w:szCs w:val="24"/>
        </w:rPr>
        <w:t>Napoleonic Wars: the essential bibliography</w:t>
      </w:r>
      <w:r w:rsidRPr="003B6CFA">
        <w:rPr>
          <w:rFonts w:ascii="Times New Roman" w:hAnsi="Times New Roman" w:cs="Times New Roman"/>
          <w:sz w:val="24"/>
          <w:szCs w:val="24"/>
        </w:rPr>
        <w:t xml:space="preserve">. </w:t>
      </w:r>
    </w:p>
    <w:p w:rsidR="003B6CFA" w:rsidRDefault="003C7ABB" w:rsidP="003B6CFA">
      <w:pPr>
        <w:spacing w:after="0" w:line="480" w:lineRule="auto"/>
        <w:ind w:firstLine="720"/>
        <w:rPr>
          <w:rFonts w:ascii="Times New Roman" w:hAnsi="Times New Roman" w:cs="Times New Roman"/>
          <w:sz w:val="24"/>
          <w:szCs w:val="24"/>
        </w:rPr>
      </w:pPr>
      <w:hyperlink r:id="rId8" w:history="1">
        <w:r w:rsidR="003B6CFA" w:rsidRPr="001B3B8D">
          <w:rPr>
            <w:rStyle w:val="Hyperlink"/>
            <w:rFonts w:ascii="Times New Roman" w:hAnsi="Times New Roman" w:cs="Times New Roman"/>
            <w:sz w:val="24"/>
            <w:szCs w:val="24"/>
          </w:rPr>
          <w:t>http://search.ebscohost.com/login.aspx?direct=true&amp;scope=site&amp;db=nlebk&amp;db=nlabk&amp;A</w:t>
        </w:r>
      </w:hyperlink>
    </w:p>
    <w:p w:rsidR="00896111" w:rsidRPr="003B6CFA" w:rsidRDefault="00896111" w:rsidP="003B6CFA">
      <w:pPr>
        <w:spacing w:after="0" w:line="480" w:lineRule="auto"/>
        <w:ind w:firstLine="720"/>
        <w:rPr>
          <w:rFonts w:ascii="Times New Roman" w:hAnsi="Times New Roman" w:cs="Times New Roman"/>
          <w:b/>
          <w:color w:val="1D1D1D"/>
          <w:sz w:val="24"/>
          <w:szCs w:val="24"/>
          <w:shd w:val="clear" w:color="auto" w:fill="FFFFFF"/>
        </w:rPr>
      </w:pPr>
      <w:r w:rsidRPr="003B6CFA">
        <w:rPr>
          <w:rFonts w:ascii="Times New Roman" w:hAnsi="Times New Roman" w:cs="Times New Roman"/>
          <w:sz w:val="24"/>
          <w:szCs w:val="24"/>
        </w:rPr>
        <w:t>N=480086.</w:t>
      </w:r>
    </w:p>
    <w:p w:rsidR="003B6CFA" w:rsidRDefault="00BB4A8B" w:rsidP="003B6CFA">
      <w:pPr>
        <w:spacing w:after="0" w:line="480" w:lineRule="auto"/>
        <w:rPr>
          <w:rFonts w:ascii="Times New Roman" w:hAnsi="Times New Roman" w:cs="Times New Roman"/>
          <w:sz w:val="24"/>
          <w:szCs w:val="24"/>
        </w:rPr>
      </w:pPr>
      <w:r w:rsidRPr="003B6CFA">
        <w:rPr>
          <w:rFonts w:ascii="Times New Roman" w:hAnsi="Times New Roman" w:cs="Times New Roman"/>
          <w:sz w:val="24"/>
          <w:szCs w:val="24"/>
        </w:rPr>
        <w:t xml:space="preserve">Livingston, John W. 2017. </w:t>
      </w:r>
      <w:proofErr w:type="gramStart"/>
      <w:r w:rsidRPr="003B6CFA">
        <w:rPr>
          <w:rFonts w:ascii="Times New Roman" w:hAnsi="Times New Roman" w:cs="Times New Roman"/>
          <w:i/>
          <w:iCs/>
          <w:sz w:val="24"/>
          <w:szCs w:val="24"/>
        </w:rPr>
        <w:t>Napoleon's Egyptian Girl</w:t>
      </w:r>
      <w:r w:rsidRPr="003B6CFA">
        <w:rPr>
          <w:rFonts w:ascii="Times New Roman" w:hAnsi="Times New Roman" w:cs="Times New Roman"/>
          <w:sz w:val="24"/>
          <w:szCs w:val="24"/>
        </w:rPr>
        <w:t>.</w:t>
      </w:r>
      <w:proofErr w:type="gramEnd"/>
      <w:r w:rsidRPr="003B6CFA">
        <w:rPr>
          <w:rFonts w:ascii="Times New Roman" w:hAnsi="Times New Roman" w:cs="Times New Roman"/>
          <w:sz w:val="24"/>
          <w:szCs w:val="24"/>
        </w:rPr>
        <w:t xml:space="preserve"> </w:t>
      </w:r>
    </w:p>
    <w:p w:rsidR="00BB4A8B" w:rsidRPr="003B6CFA" w:rsidRDefault="003C7ABB" w:rsidP="003B6CFA">
      <w:pPr>
        <w:spacing w:after="0" w:line="480" w:lineRule="auto"/>
        <w:ind w:firstLine="720"/>
        <w:rPr>
          <w:rFonts w:ascii="Times New Roman" w:hAnsi="Times New Roman" w:cs="Times New Roman"/>
          <w:sz w:val="24"/>
          <w:szCs w:val="24"/>
        </w:rPr>
      </w:pPr>
      <w:hyperlink r:id="rId9" w:history="1">
        <w:r w:rsidR="00BB4A8B" w:rsidRPr="003B6CFA">
          <w:rPr>
            <w:rStyle w:val="Hyperlink"/>
            <w:rFonts w:ascii="Times New Roman" w:hAnsi="Times New Roman" w:cs="Times New Roman"/>
            <w:sz w:val="24"/>
            <w:szCs w:val="24"/>
          </w:rPr>
          <w:t>https://www.overdrive.com/search?q=2FA7F04F-F9C1-4AD5-937B-34EDE570271E</w:t>
        </w:r>
      </w:hyperlink>
      <w:r w:rsidR="00BB4A8B" w:rsidRPr="003B6CFA">
        <w:rPr>
          <w:rFonts w:ascii="Times New Roman" w:hAnsi="Times New Roman" w:cs="Times New Roman"/>
          <w:sz w:val="24"/>
          <w:szCs w:val="24"/>
        </w:rPr>
        <w:t>.</w:t>
      </w:r>
    </w:p>
    <w:p w:rsidR="003B6CFA" w:rsidRDefault="00BB4A8B" w:rsidP="003B6CFA">
      <w:pPr>
        <w:spacing w:after="0" w:line="480" w:lineRule="auto"/>
        <w:rPr>
          <w:rFonts w:ascii="Times New Roman" w:hAnsi="Times New Roman" w:cs="Times New Roman"/>
          <w:i/>
          <w:iCs/>
          <w:sz w:val="24"/>
          <w:szCs w:val="24"/>
        </w:rPr>
      </w:pPr>
      <w:proofErr w:type="gramStart"/>
      <w:r w:rsidRPr="003B6CFA">
        <w:rPr>
          <w:rFonts w:ascii="Times New Roman" w:hAnsi="Times New Roman" w:cs="Times New Roman"/>
          <w:sz w:val="24"/>
          <w:szCs w:val="24"/>
        </w:rPr>
        <w:t>Napoleon,</w:t>
      </w:r>
      <w:proofErr w:type="gramEnd"/>
      <w:r w:rsidRPr="003B6CFA">
        <w:rPr>
          <w:rFonts w:ascii="Times New Roman" w:hAnsi="Times New Roman" w:cs="Times New Roman"/>
          <w:sz w:val="24"/>
          <w:szCs w:val="24"/>
        </w:rPr>
        <w:t xml:space="preserve"> and D. Bingham. 2012. </w:t>
      </w:r>
      <w:r w:rsidRPr="003B6CFA">
        <w:rPr>
          <w:rFonts w:ascii="Times New Roman" w:hAnsi="Times New Roman" w:cs="Times New Roman"/>
          <w:i/>
          <w:iCs/>
          <w:sz w:val="24"/>
          <w:szCs w:val="24"/>
        </w:rPr>
        <w:t xml:space="preserve">A selection from the letters and </w:t>
      </w:r>
      <w:proofErr w:type="spellStart"/>
      <w:r w:rsidRPr="003B6CFA">
        <w:rPr>
          <w:rFonts w:ascii="Times New Roman" w:hAnsi="Times New Roman" w:cs="Times New Roman"/>
          <w:i/>
          <w:iCs/>
          <w:sz w:val="24"/>
          <w:szCs w:val="24"/>
        </w:rPr>
        <w:t>despatches</w:t>
      </w:r>
      <w:proofErr w:type="spellEnd"/>
      <w:r w:rsidRPr="003B6CFA">
        <w:rPr>
          <w:rFonts w:ascii="Times New Roman" w:hAnsi="Times New Roman" w:cs="Times New Roman"/>
          <w:i/>
          <w:iCs/>
          <w:sz w:val="24"/>
          <w:szCs w:val="24"/>
        </w:rPr>
        <w:t xml:space="preserve"> of the first </w:t>
      </w:r>
    </w:p>
    <w:p w:rsidR="003B6CFA" w:rsidRDefault="00BB4A8B" w:rsidP="003B6CFA">
      <w:pPr>
        <w:spacing w:after="0" w:line="480" w:lineRule="auto"/>
        <w:ind w:firstLine="720"/>
        <w:rPr>
          <w:rFonts w:ascii="Times New Roman" w:hAnsi="Times New Roman" w:cs="Times New Roman"/>
          <w:sz w:val="24"/>
          <w:szCs w:val="24"/>
        </w:rPr>
      </w:pPr>
      <w:r w:rsidRPr="003B6CFA">
        <w:rPr>
          <w:rFonts w:ascii="Times New Roman" w:hAnsi="Times New Roman" w:cs="Times New Roman"/>
          <w:i/>
          <w:iCs/>
          <w:sz w:val="24"/>
          <w:szCs w:val="24"/>
        </w:rPr>
        <w:t>Napoleon: With explanatory notes, Volume 3 Volume 3</w:t>
      </w:r>
      <w:r w:rsidRPr="003B6CFA">
        <w:rPr>
          <w:rFonts w:ascii="Times New Roman" w:hAnsi="Times New Roman" w:cs="Times New Roman"/>
          <w:sz w:val="24"/>
          <w:szCs w:val="24"/>
        </w:rPr>
        <w:t xml:space="preserve">. New York: Cambridge </w:t>
      </w:r>
    </w:p>
    <w:p w:rsidR="00BB4A8B" w:rsidRPr="003B6CFA" w:rsidRDefault="00BB4A8B" w:rsidP="003B6CFA">
      <w:pPr>
        <w:spacing w:after="0" w:line="480" w:lineRule="auto"/>
        <w:ind w:firstLine="720"/>
        <w:rPr>
          <w:rFonts w:ascii="Times New Roman" w:hAnsi="Times New Roman" w:cs="Times New Roman"/>
          <w:color w:val="1D1D1D"/>
          <w:sz w:val="24"/>
          <w:szCs w:val="24"/>
          <w:shd w:val="clear" w:color="auto" w:fill="FFFFFF"/>
        </w:rPr>
      </w:pPr>
      <w:proofErr w:type="gramStart"/>
      <w:r w:rsidRPr="003B6CFA">
        <w:rPr>
          <w:rFonts w:ascii="Times New Roman" w:hAnsi="Times New Roman" w:cs="Times New Roman"/>
          <w:sz w:val="24"/>
          <w:szCs w:val="24"/>
        </w:rPr>
        <w:t>University Press.</w:t>
      </w:r>
      <w:proofErr w:type="gramEnd"/>
    </w:p>
    <w:p w:rsidR="003B6CFA" w:rsidRDefault="00BB4A8B" w:rsidP="003B6CFA">
      <w:pPr>
        <w:spacing w:after="0" w:line="480" w:lineRule="auto"/>
        <w:rPr>
          <w:rFonts w:ascii="Times New Roman" w:hAnsi="Times New Roman" w:cs="Times New Roman"/>
          <w:sz w:val="24"/>
          <w:szCs w:val="24"/>
        </w:rPr>
      </w:pPr>
      <w:proofErr w:type="spellStart"/>
      <w:r w:rsidRPr="003B6CFA">
        <w:rPr>
          <w:rFonts w:ascii="Times New Roman" w:hAnsi="Times New Roman" w:cs="Times New Roman"/>
          <w:sz w:val="24"/>
          <w:szCs w:val="24"/>
        </w:rPr>
        <w:t>Tignor</w:t>
      </w:r>
      <w:proofErr w:type="spellEnd"/>
      <w:r w:rsidRPr="003B6CFA">
        <w:rPr>
          <w:rFonts w:ascii="Times New Roman" w:hAnsi="Times New Roman" w:cs="Times New Roman"/>
          <w:sz w:val="24"/>
          <w:szCs w:val="24"/>
        </w:rPr>
        <w:t xml:space="preserve">, Robert L. 2011. </w:t>
      </w:r>
      <w:r w:rsidRPr="003B6CFA">
        <w:rPr>
          <w:rFonts w:ascii="Times New Roman" w:hAnsi="Times New Roman" w:cs="Times New Roman"/>
          <w:i/>
          <w:iCs/>
          <w:sz w:val="24"/>
          <w:szCs w:val="24"/>
        </w:rPr>
        <w:t>Egypt: A Short History</w:t>
      </w:r>
      <w:r w:rsidRPr="003B6CFA">
        <w:rPr>
          <w:rFonts w:ascii="Times New Roman" w:hAnsi="Times New Roman" w:cs="Times New Roman"/>
          <w:sz w:val="24"/>
          <w:szCs w:val="24"/>
        </w:rPr>
        <w:t xml:space="preserve">. </w:t>
      </w:r>
    </w:p>
    <w:p w:rsidR="00BB4A8B" w:rsidRPr="003B6CFA" w:rsidRDefault="00BB4A8B" w:rsidP="003B6CFA">
      <w:pPr>
        <w:spacing w:after="0" w:line="480" w:lineRule="auto"/>
        <w:ind w:firstLine="720"/>
        <w:rPr>
          <w:rFonts w:ascii="Times New Roman" w:hAnsi="Times New Roman" w:cs="Times New Roman"/>
          <w:b/>
          <w:color w:val="1D1D1D"/>
          <w:sz w:val="24"/>
          <w:szCs w:val="24"/>
          <w:shd w:val="clear" w:color="auto" w:fill="FFFFFF"/>
        </w:rPr>
      </w:pPr>
      <w:r w:rsidRPr="003B6CFA">
        <w:rPr>
          <w:rFonts w:ascii="Times New Roman" w:hAnsi="Times New Roman" w:cs="Times New Roman"/>
          <w:sz w:val="24"/>
          <w:szCs w:val="24"/>
        </w:rPr>
        <w:t>http://international.scholarvox.com/book/88803092.</w:t>
      </w:r>
    </w:p>
    <w:p w:rsidR="00896111" w:rsidRPr="003B6CFA" w:rsidRDefault="00896111" w:rsidP="00BB4A8B">
      <w:pPr>
        <w:spacing w:line="480" w:lineRule="auto"/>
        <w:ind w:left="720" w:hanging="720"/>
        <w:rPr>
          <w:rFonts w:ascii="Times New Roman" w:hAnsi="Times New Roman" w:cs="Times New Roman"/>
          <w:sz w:val="24"/>
          <w:szCs w:val="24"/>
        </w:rPr>
      </w:pPr>
    </w:p>
    <w:p w:rsidR="00896111" w:rsidRPr="003B6CFA" w:rsidRDefault="00896111" w:rsidP="00BB4A8B">
      <w:pPr>
        <w:spacing w:line="480" w:lineRule="auto"/>
        <w:ind w:left="720" w:hanging="720"/>
        <w:rPr>
          <w:rFonts w:ascii="Times New Roman" w:hAnsi="Times New Roman" w:cs="Times New Roman"/>
          <w:sz w:val="24"/>
          <w:szCs w:val="24"/>
        </w:rPr>
      </w:pPr>
    </w:p>
    <w:p w:rsidR="00896111" w:rsidRPr="003B6CFA" w:rsidRDefault="00896111" w:rsidP="00BB4A8B">
      <w:pPr>
        <w:spacing w:line="480" w:lineRule="auto"/>
        <w:ind w:left="720" w:hanging="720"/>
        <w:rPr>
          <w:rFonts w:ascii="Times New Roman" w:hAnsi="Times New Roman" w:cs="Times New Roman"/>
          <w:sz w:val="24"/>
          <w:szCs w:val="24"/>
        </w:rPr>
      </w:pPr>
    </w:p>
    <w:p w:rsidR="00896111" w:rsidRPr="003B6CFA" w:rsidRDefault="00896111" w:rsidP="00BB4A8B">
      <w:pPr>
        <w:spacing w:line="480" w:lineRule="auto"/>
        <w:ind w:left="720" w:hanging="720"/>
        <w:rPr>
          <w:rFonts w:ascii="Times New Roman" w:hAnsi="Times New Roman" w:cs="Times New Roman"/>
          <w:color w:val="1D1D1D"/>
          <w:sz w:val="24"/>
          <w:szCs w:val="24"/>
          <w:shd w:val="clear" w:color="auto" w:fill="FFFFFF"/>
        </w:rPr>
      </w:pPr>
    </w:p>
    <w:p w:rsidR="003B1D11" w:rsidRDefault="003B1D11" w:rsidP="00BB4A8B">
      <w:pPr>
        <w:spacing w:line="480" w:lineRule="auto"/>
        <w:ind w:left="720" w:hanging="720"/>
        <w:jc w:val="center"/>
        <w:rPr>
          <w:rFonts w:ascii="Times New Roman" w:hAnsi="Times New Roman" w:cs="Times New Roman"/>
          <w:b/>
          <w:color w:val="1D1D1D"/>
          <w:sz w:val="24"/>
          <w:szCs w:val="24"/>
          <w:shd w:val="clear" w:color="auto" w:fill="FFFFFF"/>
        </w:rPr>
      </w:pPr>
    </w:p>
    <w:p w:rsidR="003B1D11" w:rsidRDefault="003B1D11" w:rsidP="003B1D11">
      <w:pPr>
        <w:spacing w:line="480" w:lineRule="auto"/>
        <w:ind w:firstLine="720"/>
        <w:jc w:val="center"/>
        <w:rPr>
          <w:rFonts w:ascii="Times New Roman" w:hAnsi="Times New Roman" w:cs="Times New Roman"/>
          <w:b/>
          <w:color w:val="1D1D1D"/>
          <w:sz w:val="24"/>
          <w:szCs w:val="24"/>
          <w:shd w:val="clear" w:color="auto" w:fill="FFFFFF"/>
        </w:rPr>
      </w:pPr>
    </w:p>
    <w:p w:rsidR="003B1D11" w:rsidRDefault="003B1D11" w:rsidP="003B1D11">
      <w:pPr>
        <w:spacing w:line="480" w:lineRule="auto"/>
        <w:ind w:firstLine="720"/>
        <w:jc w:val="center"/>
        <w:rPr>
          <w:rFonts w:ascii="Times New Roman" w:hAnsi="Times New Roman" w:cs="Times New Roman"/>
          <w:b/>
          <w:color w:val="1D1D1D"/>
          <w:sz w:val="24"/>
          <w:szCs w:val="24"/>
          <w:shd w:val="clear" w:color="auto" w:fill="FFFFFF"/>
        </w:rPr>
      </w:pPr>
    </w:p>
    <w:sectPr w:rsidR="003B1D11" w:rsidSect="00AC3A0E">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596" w:rsidRDefault="00330596" w:rsidP="00053942">
      <w:pPr>
        <w:spacing w:after="0" w:line="240" w:lineRule="auto"/>
      </w:pPr>
      <w:r>
        <w:separator/>
      </w:r>
    </w:p>
  </w:endnote>
  <w:endnote w:type="continuationSeparator" w:id="0">
    <w:p w:rsidR="00330596" w:rsidRDefault="00330596" w:rsidP="00053942">
      <w:pPr>
        <w:spacing w:after="0" w:line="240" w:lineRule="auto"/>
      </w:pPr>
      <w:r>
        <w:continuationSeparator/>
      </w:r>
    </w:p>
  </w:endnote>
  <w:endnote w:id="1">
    <w:p w:rsidR="00053942" w:rsidRPr="00565EBE" w:rsidRDefault="00053942" w:rsidP="009E7061">
      <w:pPr>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008A479F" w:rsidRPr="00565EBE">
        <w:rPr>
          <w:rFonts w:ascii="Times New Roman" w:hAnsi="Times New Roman" w:cs="Times New Roman"/>
          <w:sz w:val="24"/>
          <w:szCs w:val="24"/>
        </w:rPr>
        <w:t xml:space="preserve"> Livingston, John W. 2017,</w:t>
      </w:r>
      <w:r w:rsidRPr="00565EBE">
        <w:rPr>
          <w:rFonts w:ascii="Times New Roman" w:hAnsi="Times New Roman" w:cs="Times New Roman"/>
          <w:sz w:val="24"/>
          <w:szCs w:val="24"/>
        </w:rPr>
        <w:t xml:space="preserve"> </w:t>
      </w:r>
      <w:r w:rsidRPr="00565EBE">
        <w:rPr>
          <w:rFonts w:ascii="Times New Roman" w:hAnsi="Times New Roman" w:cs="Times New Roman"/>
          <w:i/>
          <w:iCs/>
          <w:sz w:val="24"/>
          <w:szCs w:val="24"/>
        </w:rPr>
        <w:t>Napoleon's Egyptian Girl</w:t>
      </w:r>
      <w:r w:rsidR="008A479F" w:rsidRPr="00565EBE">
        <w:rPr>
          <w:rFonts w:ascii="Times New Roman" w:hAnsi="Times New Roman" w:cs="Times New Roman"/>
          <w:sz w:val="24"/>
          <w:szCs w:val="24"/>
        </w:rPr>
        <w:t>,</w:t>
      </w:r>
      <w:r w:rsidRPr="00565EBE">
        <w:rPr>
          <w:rFonts w:ascii="Times New Roman" w:hAnsi="Times New Roman" w:cs="Times New Roman"/>
          <w:sz w:val="24"/>
          <w:szCs w:val="24"/>
        </w:rPr>
        <w:t xml:space="preserve"> </w:t>
      </w:r>
      <w:hyperlink r:id="rId1" w:history="1">
        <w:r w:rsidR="0068287B" w:rsidRPr="00565EBE">
          <w:rPr>
            <w:rStyle w:val="Hyperlink"/>
            <w:rFonts w:ascii="Times New Roman" w:hAnsi="Times New Roman" w:cs="Times New Roman"/>
            <w:sz w:val="24"/>
            <w:szCs w:val="24"/>
          </w:rPr>
          <w:t>https://www.overdrive.com/search?q=2FA7F04F-F9C1-4AD5-937B-34EDE570271E, accessed</w:t>
        </w:r>
      </w:hyperlink>
      <w:r w:rsidR="0068287B" w:rsidRPr="00565EBE">
        <w:rPr>
          <w:rFonts w:ascii="Times New Roman" w:hAnsi="Times New Roman" w:cs="Times New Roman"/>
          <w:sz w:val="24"/>
          <w:szCs w:val="24"/>
        </w:rPr>
        <w:t xml:space="preserve"> 3/26/2018</w:t>
      </w:r>
    </w:p>
  </w:endnote>
  <w:endnote w:id="2">
    <w:p w:rsidR="00053942" w:rsidRPr="00565EBE" w:rsidRDefault="00053942" w:rsidP="009E7061">
      <w:pPr>
        <w:rPr>
          <w:rFonts w:ascii="Times New Roman" w:hAnsi="Times New Roman" w:cs="Times New Roman"/>
          <w:color w:val="1D1D1D"/>
          <w:sz w:val="24"/>
          <w:szCs w:val="24"/>
          <w:shd w:val="clear" w:color="auto" w:fill="FFFFFF"/>
        </w:rPr>
      </w:pPr>
      <w:r w:rsidRPr="00565EBE">
        <w:rPr>
          <w:rStyle w:val="EndnoteReference"/>
          <w:rFonts w:ascii="Times New Roman" w:hAnsi="Times New Roman" w:cs="Times New Roman"/>
          <w:sz w:val="24"/>
          <w:szCs w:val="24"/>
        </w:rPr>
        <w:endnoteRef/>
      </w:r>
      <w:r w:rsidR="008A479F" w:rsidRPr="00565EBE">
        <w:rPr>
          <w:rFonts w:ascii="Times New Roman" w:hAnsi="Times New Roman" w:cs="Times New Roman"/>
          <w:sz w:val="24"/>
          <w:szCs w:val="24"/>
        </w:rPr>
        <w:t xml:space="preserve"> Napoleon, and Bingham, 2012, </w:t>
      </w:r>
      <w:proofErr w:type="gramStart"/>
      <w:r w:rsidRPr="00565EBE">
        <w:rPr>
          <w:rFonts w:ascii="Times New Roman" w:hAnsi="Times New Roman" w:cs="Times New Roman"/>
          <w:i/>
          <w:iCs/>
          <w:sz w:val="24"/>
          <w:szCs w:val="24"/>
        </w:rPr>
        <w:t>A</w:t>
      </w:r>
      <w:proofErr w:type="gramEnd"/>
      <w:r w:rsidRPr="00565EBE">
        <w:rPr>
          <w:rFonts w:ascii="Times New Roman" w:hAnsi="Times New Roman" w:cs="Times New Roman"/>
          <w:i/>
          <w:iCs/>
          <w:sz w:val="24"/>
          <w:szCs w:val="24"/>
        </w:rPr>
        <w:t xml:space="preserve"> selection from the letters and </w:t>
      </w:r>
      <w:proofErr w:type="spellStart"/>
      <w:r w:rsidRPr="00565EBE">
        <w:rPr>
          <w:rFonts w:ascii="Times New Roman" w:hAnsi="Times New Roman" w:cs="Times New Roman"/>
          <w:i/>
          <w:iCs/>
          <w:sz w:val="24"/>
          <w:szCs w:val="24"/>
        </w:rPr>
        <w:t>despatches</w:t>
      </w:r>
      <w:proofErr w:type="spellEnd"/>
      <w:r w:rsidRPr="00565EBE">
        <w:rPr>
          <w:rFonts w:ascii="Times New Roman" w:hAnsi="Times New Roman" w:cs="Times New Roman"/>
          <w:i/>
          <w:iCs/>
          <w:sz w:val="24"/>
          <w:szCs w:val="24"/>
        </w:rPr>
        <w:t xml:space="preserve"> of the first N</w:t>
      </w:r>
      <w:r w:rsidR="008A479F" w:rsidRPr="00565EBE">
        <w:rPr>
          <w:rFonts w:ascii="Times New Roman" w:hAnsi="Times New Roman" w:cs="Times New Roman"/>
          <w:i/>
          <w:iCs/>
          <w:sz w:val="24"/>
          <w:szCs w:val="24"/>
        </w:rPr>
        <w:t xml:space="preserve">apoleon: </w:t>
      </w:r>
      <w:r w:rsidR="008A479F" w:rsidRPr="00565EBE">
        <w:rPr>
          <w:rFonts w:ascii="Times New Roman" w:hAnsi="Times New Roman" w:cs="Times New Roman"/>
          <w:iCs/>
          <w:sz w:val="24"/>
          <w:szCs w:val="24"/>
        </w:rPr>
        <w:t>(</w:t>
      </w:r>
      <w:r w:rsidRPr="00565EBE">
        <w:rPr>
          <w:rFonts w:ascii="Times New Roman" w:hAnsi="Times New Roman" w:cs="Times New Roman"/>
          <w:sz w:val="24"/>
          <w:szCs w:val="24"/>
        </w:rPr>
        <w:t>Ne</w:t>
      </w:r>
      <w:r w:rsidR="008A479F" w:rsidRPr="00565EBE">
        <w:rPr>
          <w:rFonts w:ascii="Times New Roman" w:hAnsi="Times New Roman" w:cs="Times New Roman"/>
          <w:sz w:val="24"/>
          <w:szCs w:val="24"/>
        </w:rPr>
        <w:t>w York: Cambridge University Pre</w:t>
      </w:r>
      <w:r w:rsidRPr="00565EBE">
        <w:rPr>
          <w:rFonts w:ascii="Times New Roman" w:hAnsi="Times New Roman" w:cs="Times New Roman"/>
          <w:sz w:val="24"/>
          <w:szCs w:val="24"/>
        </w:rPr>
        <w:t>ss</w:t>
      </w:r>
      <w:r w:rsidR="008A479F" w:rsidRPr="00565EBE">
        <w:rPr>
          <w:rFonts w:ascii="Times New Roman" w:hAnsi="Times New Roman" w:cs="Times New Roman"/>
          <w:sz w:val="24"/>
          <w:szCs w:val="24"/>
        </w:rPr>
        <w:t>)</w:t>
      </w:r>
      <w:r w:rsidRPr="00565EBE">
        <w:rPr>
          <w:rFonts w:ascii="Times New Roman" w:hAnsi="Times New Roman" w:cs="Times New Roman"/>
          <w:sz w:val="24"/>
          <w:szCs w:val="24"/>
        </w:rPr>
        <w:t>.</w:t>
      </w:r>
    </w:p>
  </w:endnote>
  <w:endnote w:id="3">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w:t>
      </w:r>
      <w:proofErr w:type="spellStart"/>
      <w:r w:rsidRPr="00565EBE">
        <w:rPr>
          <w:rFonts w:ascii="Times New Roman" w:hAnsi="Times New Roman" w:cs="Times New Roman"/>
          <w:sz w:val="24"/>
          <w:szCs w:val="24"/>
        </w:rPr>
        <w:t>i</w:t>
      </w:r>
      <w:proofErr w:type="spellEnd"/>
    </w:p>
  </w:endnote>
  <w:endnote w:id="4">
    <w:p w:rsidR="00053942" w:rsidRPr="00565EBE" w:rsidRDefault="00053942" w:rsidP="009E7061">
      <w:pPr>
        <w:rPr>
          <w:rFonts w:ascii="Times New Roman" w:hAnsi="Times New Roman" w:cs="Times New Roman"/>
          <w:b/>
          <w:color w:val="1D1D1D"/>
          <w:sz w:val="24"/>
          <w:szCs w:val="24"/>
          <w:shd w:val="clear" w:color="auto" w:fill="FFFFFF"/>
        </w:rPr>
      </w:pPr>
      <w:r w:rsidRPr="00565EBE">
        <w:rPr>
          <w:rStyle w:val="EndnoteReference"/>
          <w:rFonts w:ascii="Times New Roman" w:hAnsi="Times New Roman" w:cs="Times New Roman"/>
          <w:sz w:val="24"/>
          <w:szCs w:val="24"/>
        </w:rPr>
        <w:endnoteRef/>
      </w:r>
      <w:r w:rsidR="0068287B" w:rsidRPr="00565EBE">
        <w:rPr>
          <w:rFonts w:ascii="Times New Roman" w:hAnsi="Times New Roman" w:cs="Times New Roman"/>
          <w:sz w:val="24"/>
          <w:szCs w:val="24"/>
        </w:rPr>
        <w:t xml:space="preserve"> </w:t>
      </w:r>
      <w:proofErr w:type="spellStart"/>
      <w:r w:rsidR="0068287B" w:rsidRPr="00565EBE">
        <w:rPr>
          <w:rFonts w:ascii="Times New Roman" w:hAnsi="Times New Roman" w:cs="Times New Roman"/>
          <w:sz w:val="24"/>
          <w:szCs w:val="24"/>
        </w:rPr>
        <w:t>Schneid</w:t>
      </w:r>
      <w:proofErr w:type="spellEnd"/>
      <w:r w:rsidR="0068287B" w:rsidRPr="00565EBE">
        <w:rPr>
          <w:rFonts w:ascii="Times New Roman" w:hAnsi="Times New Roman" w:cs="Times New Roman"/>
          <w:sz w:val="24"/>
          <w:szCs w:val="24"/>
        </w:rPr>
        <w:t>, Frederick C. 2012,</w:t>
      </w:r>
      <w:r w:rsidRPr="00565EBE">
        <w:rPr>
          <w:rFonts w:ascii="Times New Roman" w:hAnsi="Times New Roman" w:cs="Times New Roman"/>
          <w:sz w:val="24"/>
          <w:szCs w:val="24"/>
        </w:rPr>
        <w:t xml:space="preserve"> </w:t>
      </w:r>
      <w:r w:rsidRPr="00565EBE">
        <w:rPr>
          <w:rFonts w:ascii="Times New Roman" w:hAnsi="Times New Roman" w:cs="Times New Roman"/>
          <w:i/>
          <w:iCs/>
          <w:sz w:val="24"/>
          <w:szCs w:val="24"/>
        </w:rPr>
        <w:t>Napoleonic Wars: the essential bibliography</w:t>
      </w:r>
      <w:r w:rsidRPr="00565EBE">
        <w:rPr>
          <w:rFonts w:ascii="Times New Roman" w:hAnsi="Times New Roman" w:cs="Times New Roman"/>
          <w:sz w:val="24"/>
          <w:szCs w:val="24"/>
        </w:rPr>
        <w:t xml:space="preserve">. </w:t>
      </w:r>
      <w:hyperlink r:id="rId2" w:history="1">
        <w:r w:rsidR="0068287B" w:rsidRPr="00565EBE">
          <w:rPr>
            <w:rStyle w:val="Hyperlink"/>
            <w:rFonts w:ascii="Times New Roman" w:hAnsi="Times New Roman" w:cs="Times New Roman"/>
            <w:sz w:val="24"/>
            <w:szCs w:val="24"/>
          </w:rPr>
          <w:t>http://search.ebscohost.com/login.aspx?direct=true&amp;scope=site&amp;db=nlebk&amp;db=nlabk&amp;AN=480086</w:t>
        </w:r>
      </w:hyperlink>
      <w:r w:rsidR="0068287B" w:rsidRPr="00565EBE">
        <w:rPr>
          <w:rFonts w:ascii="Times New Roman" w:hAnsi="Times New Roman" w:cs="Times New Roman"/>
          <w:sz w:val="24"/>
          <w:szCs w:val="24"/>
        </w:rPr>
        <w:t>, Accessed on 3/26/2018</w:t>
      </w:r>
    </w:p>
  </w:endnote>
  <w:endnote w:id="5">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ii</w:t>
      </w:r>
    </w:p>
  </w:endnote>
  <w:endnote w:id="6">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ii</w:t>
      </w:r>
    </w:p>
  </w:endnote>
  <w:endnote w:id="7">
    <w:p w:rsidR="00053942" w:rsidRPr="00565EBE" w:rsidRDefault="00053942" w:rsidP="009E7061">
      <w:pPr>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009E7061" w:rsidRPr="00565EBE">
        <w:rPr>
          <w:rFonts w:ascii="Times New Roman" w:hAnsi="Times New Roman" w:cs="Times New Roman"/>
          <w:sz w:val="24"/>
          <w:szCs w:val="24"/>
        </w:rPr>
        <w:t xml:space="preserve"> Livingston, John W. 2017,</w:t>
      </w:r>
      <w:r w:rsidRPr="00565EBE">
        <w:rPr>
          <w:rFonts w:ascii="Times New Roman" w:hAnsi="Times New Roman" w:cs="Times New Roman"/>
          <w:sz w:val="24"/>
          <w:szCs w:val="24"/>
        </w:rPr>
        <w:t xml:space="preserve"> </w:t>
      </w:r>
      <w:r w:rsidRPr="00565EBE">
        <w:rPr>
          <w:rFonts w:ascii="Times New Roman" w:hAnsi="Times New Roman" w:cs="Times New Roman"/>
          <w:i/>
          <w:iCs/>
          <w:sz w:val="24"/>
          <w:szCs w:val="24"/>
        </w:rPr>
        <w:t>Napoleon's Egyptian Girl</w:t>
      </w:r>
      <w:r w:rsidR="0068287B" w:rsidRPr="00565EBE">
        <w:rPr>
          <w:rFonts w:ascii="Times New Roman" w:hAnsi="Times New Roman" w:cs="Times New Roman"/>
          <w:sz w:val="24"/>
          <w:szCs w:val="24"/>
        </w:rPr>
        <w:t>,</w:t>
      </w:r>
      <w:r w:rsidRPr="00565EBE">
        <w:rPr>
          <w:rFonts w:ascii="Times New Roman" w:hAnsi="Times New Roman" w:cs="Times New Roman"/>
          <w:sz w:val="24"/>
          <w:szCs w:val="24"/>
        </w:rPr>
        <w:t xml:space="preserve"> </w:t>
      </w:r>
      <w:hyperlink r:id="rId3" w:history="1">
        <w:r w:rsidRPr="00565EBE">
          <w:rPr>
            <w:rStyle w:val="Hyperlink"/>
            <w:rFonts w:ascii="Times New Roman" w:hAnsi="Times New Roman" w:cs="Times New Roman"/>
            <w:sz w:val="24"/>
            <w:szCs w:val="24"/>
          </w:rPr>
          <w:t>https://www.overdrive.com/search?q=2FA7F04F-F9C1-4AD5-937B-34EDE570271E</w:t>
        </w:r>
      </w:hyperlink>
      <w:r w:rsidR="0068287B" w:rsidRPr="00565EBE">
        <w:rPr>
          <w:rFonts w:ascii="Times New Roman" w:hAnsi="Times New Roman" w:cs="Times New Roman"/>
          <w:sz w:val="24"/>
          <w:szCs w:val="24"/>
        </w:rPr>
        <w:t>, accessed on 3/26/2018</w:t>
      </w:r>
    </w:p>
  </w:endnote>
  <w:endnote w:id="8">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vii</w:t>
      </w:r>
    </w:p>
  </w:endnote>
  <w:endnote w:id="9">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w:t>
      </w:r>
      <w:proofErr w:type="spellStart"/>
      <w:r w:rsidRPr="00565EBE">
        <w:rPr>
          <w:rFonts w:ascii="Times New Roman" w:hAnsi="Times New Roman" w:cs="Times New Roman"/>
          <w:sz w:val="24"/>
          <w:szCs w:val="24"/>
        </w:rPr>
        <w:t>i</w:t>
      </w:r>
      <w:proofErr w:type="spellEnd"/>
    </w:p>
  </w:endnote>
  <w:endnote w:id="10">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vii</w:t>
      </w:r>
    </w:p>
  </w:endnote>
  <w:endnote w:id="11">
    <w:p w:rsidR="00053942" w:rsidRPr="00565EBE" w:rsidRDefault="00053942" w:rsidP="009E7061">
      <w:pPr>
        <w:rPr>
          <w:rFonts w:ascii="Times New Roman" w:hAnsi="Times New Roman" w:cs="Times New Roman"/>
          <w:b/>
          <w:color w:val="1D1D1D"/>
          <w:sz w:val="24"/>
          <w:szCs w:val="24"/>
          <w:shd w:val="clear" w:color="auto" w:fill="FFFFFF"/>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w:t>
      </w:r>
      <w:r w:rsidR="0068287B" w:rsidRPr="00565EBE">
        <w:rPr>
          <w:rFonts w:ascii="Times New Roman" w:hAnsi="Times New Roman" w:cs="Times New Roman"/>
          <w:sz w:val="24"/>
          <w:szCs w:val="24"/>
        </w:rPr>
        <w:t xml:space="preserve">De </w:t>
      </w:r>
      <w:proofErr w:type="spellStart"/>
      <w:r w:rsidR="0068287B" w:rsidRPr="00565EBE">
        <w:rPr>
          <w:rFonts w:ascii="Times New Roman" w:hAnsi="Times New Roman" w:cs="Times New Roman"/>
          <w:sz w:val="24"/>
          <w:szCs w:val="24"/>
        </w:rPr>
        <w:t>Keersmaecker</w:t>
      </w:r>
      <w:proofErr w:type="spellEnd"/>
      <w:r w:rsidR="0068287B" w:rsidRPr="00565EBE">
        <w:rPr>
          <w:rFonts w:ascii="Times New Roman" w:hAnsi="Times New Roman" w:cs="Times New Roman"/>
          <w:sz w:val="24"/>
          <w:szCs w:val="24"/>
        </w:rPr>
        <w:t>, Roger O. 2013</w:t>
      </w:r>
      <w:proofErr w:type="gramStart"/>
      <w:r w:rsidR="0068287B" w:rsidRPr="00565EBE">
        <w:rPr>
          <w:rFonts w:ascii="Times New Roman" w:hAnsi="Times New Roman" w:cs="Times New Roman"/>
          <w:sz w:val="24"/>
          <w:szCs w:val="24"/>
        </w:rPr>
        <w:t>,</w:t>
      </w:r>
      <w:r w:rsidRPr="00565EBE">
        <w:rPr>
          <w:rFonts w:ascii="Times New Roman" w:hAnsi="Times New Roman" w:cs="Times New Roman"/>
          <w:i/>
          <w:iCs/>
          <w:sz w:val="24"/>
          <w:szCs w:val="24"/>
        </w:rPr>
        <w:t>Travellers'</w:t>
      </w:r>
      <w:proofErr w:type="gramEnd"/>
      <w:r w:rsidRPr="00565EBE">
        <w:rPr>
          <w:rFonts w:ascii="Times New Roman" w:hAnsi="Times New Roman" w:cs="Times New Roman"/>
          <w:i/>
          <w:iCs/>
          <w:sz w:val="24"/>
          <w:szCs w:val="24"/>
        </w:rPr>
        <w:t xml:space="preserve"> graffiti from Egypt and the Sudan Additional vol. 3 [1] Additional vol. 3 [1]</w:t>
      </w:r>
      <w:r w:rsidRPr="00565EBE">
        <w:rPr>
          <w:rFonts w:ascii="Times New Roman" w:hAnsi="Times New Roman" w:cs="Times New Roman"/>
          <w:sz w:val="24"/>
          <w:szCs w:val="24"/>
        </w:rPr>
        <w:t>. Mortsel (Antwerp): Graffito-Graffiti.</w:t>
      </w:r>
    </w:p>
  </w:endnote>
  <w:endnote w:id="12">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w:t>
      </w:r>
      <w:proofErr w:type="spellStart"/>
      <w:r w:rsidRPr="00565EBE">
        <w:rPr>
          <w:rFonts w:ascii="Times New Roman" w:hAnsi="Times New Roman" w:cs="Times New Roman"/>
          <w:sz w:val="24"/>
          <w:szCs w:val="24"/>
        </w:rPr>
        <w:t>i</w:t>
      </w:r>
      <w:proofErr w:type="spellEnd"/>
    </w:p>
  </w:endnote>
  <w:endnote w:id="13">
    <w:p w:rsidR="002766FF" w:rsidRPr="00565EBE" w:rsidRDefault="002766FF">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v</w:t>
      </w:r>
    </w:p>
  </w:endnote>
  <w:endnote w:id="14">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xi</w:t>
      </w:r>
    </w:p>
  </w:endnote>
  <w:endnote w:id="15">
    <w:p w:rsidR="00053942" w:rsidRPr="00565EBE" w:rsidRDefault="00053942" w:rsidP="00053942">
      <w:pPr>
        <w:pStyle w:val="EndnoteText"/>
        <w:rPr>
          <w:rFonts w:ascii="Times New Roman" w:hAnsi="Times New Roman" w:cs="Times New Roman"/>
          <w:sz w:val="24"/>
          <w:szCs w:val="24"/>
        </w:rPr>
      </w:pPr>
    </w:p>
  </w:endnote>
  <w:endnote w:id="16">
    <w:p w:rsidR="00053942" w:rsidRPr="00565EBE" w:rsidRDefault="00053942" w:rsidP="00565EBE">
      <w:pPr>
        <w:rPr>
          <w:rFonts w:ascii="Times New Roman" w:hAnsi="Times New Roman" w:cs="Times New Roman"/>
          <w:b/>
          <w:color w:val="1D1D1D"/>
          <w:sz w:val="24"/>
          <w:szCs w:val="24"/>
          <w:shd w:val="clear" w:color="auto" w:fill="FFFFFF"/>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De </w:t>
      </w:r>
      <w:proofErr w:type="spellStart"/>
      <w:r w:rsidRPr="00565EBE">
        <w:rPr>
          <w:rFonts w:ascii="Times New Roman" w:hAnsi="Times New Roman" w:cs="Times New Roman"/>
          <w:sz w:val="24"/>
          <w:szCs w:val="24"/>
        </w:rPr>
        <w:t>Keersmaecker</w:t>
      </w:r>
      <w:proofErr w:type="spellEnd"/>
      <w:r w:rsidRPr="00565EBE">
        <w:rPr>
          <w:rFonts w:ascii="Times New Roman" w:hAnsi="Times New Roman" w:cs="Times New Roman"/>
          <w:sz w:val="24"/>
          <w:szCs w:val="24"/>
        </w:rPr>
        <w:t xml:space="preserve">, Roger O. 2013. </w:t>
      </w:r>
    </w:p>
  </w:endnote>
  <w:endnote w:id="17">
    <w:p w:rsidR="00053942" w:rsidRPr="00565EBE" w:rsidRDefault="00053942" w:rsidP="00053942">
      <w:pPr>
        <w:pStyle w:val="EndnoteText"/>
        <w:tabs>
          <w:tab w:val="left" w:pos="3660"/>
        </w:tabs>
        <w:rPr>
          <w:rFonts w:ascii="Times New Roman" w:hAnsi="Times New Roman" w:cs="Times New Roman"/>
          <w:sz w:val="24"/>
          <w:szCs w:val="24"/>
        </w:rPr>
      </w:pPr>
    </w:p>
  </w:endnote>
  <w:endnote w:id="18">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iv</w:t>
      </w:r>
    </w:p>
  </w:endnote>
  <w:endnote w:id="19">
    <w:p w:rsidR="00053942" w:rsidRPr="00565EBE" w:rsidRDefault="00053942" w:rsidP="00053942">
      <w:pPr>
        <w:rPr>
          <w:rFonts w:ascii="Times New Roman" w:hAnsi="Times New Roman" w:cs="Times New Roman"/>
          <w:b/>
          <w:color w:val="1D1D1D"/>
          <w:sz w:val="24"/>
          <w:szCs w:val="24"/>
          <w:shd w:val="clear" w:color="auto" w:fill="FFFFFF"/>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De </w:t>
      </w:r>
      <w:proofErr w:type="spellStart"/>
      <w:r w:rsidRPr="00565EBE">
        <w:rPr>
          <w:rFonts w:ascii="Times New Roman" w:hAnsi="Times New Roman" w:cs="Times New Roman"/>
          <w:sz w:val="24"/>
          <w:szCs w:val="24"/>
        </w:rPr>
        <w:t>Keersmaecker</w:t>
      </w:r>
      <w:proofErr w:type="spellEnd"/>
      <w:r w:rsidRPr="00565EBE">
        <w:rPr>
          <w:rFonts w:ascii="Times New Roman" w:hAnsi="Times New Roman" w:cs="Times New Roman"/>
          <w:sz w:val="24"/>
          <w:szCs w:val="24"/>
        </w:rPr>
        <w:t xml:space="preserve">, Roger O. 2013. </w:t>
      </w:r>
      <w:proofErr w:type="spellStart"/>
      <w:proofErr w:type="gramStart"/>
      <w:r w:rsidRPr="00565EBE">
        <w:rPr>
          <w:rFonts w:ascii="Times New Roman" w:hAnsi="Times New Roman" w:cs="Times New Roman"/>
          <w:i/>
          <w:iCs/>
          <w:sz w:val="24"/>
          <w:szCs w:val="24"/>
        </w:rPr>
        <w:t>Travellers'</w:t>
      </w:r>
      <w:proofErr w:type="spellEnd"/>
      <w:r w:rsidRPr="00565EBE">
        <w:rPr>
          <w:rFonts w:ascii="Times New Roman" w:hAnsi="Times New Roman" w:cs="Times New Roman"/>
          <w:i/>
          <w:iCs/>
          <w:sz w:val="24"/>
          <w:szCs w:val="24"/>
        </w:rPr>
        <w:t xml:space="preserve"> graffiti from Egypt and the Sudan Additional vol. 3 [1] Additional vol. 3 [1]</w:t>
      </w:r>
      <w:r w:rsidRPr="00565EBE">
        <w:rPr>
          <w:rFonts w:ascii="Times New Roman" w:hAnsi="Times New Roman" w:cs="Times New Roman"/>
          <w:sz w:val="24"/>
          <w:szCs w:val="24"/>
        </w:rPr>
        <w:t>.</w:t>
      </w:r>
      <w:proofErr w:type="gramEnd"/>
      <w:r w:rsidRPr="00565EBE">
        <w:rPr>
          <w:rFonts w:ascii="Times New Roman" w:hAnsi="Times New Roman" w:cs="Times New Roman"/>
          <w:sz w:val="24"/>
          <w:szCs w:val="24"/>
        </w:rPr>
        <w:t xml:space="preserve"> Mortsel (Antwerp): Graffito-Graffiti.</w:t>
      </w:r>
    </w:p>
    <w:p w:rsidR="00053942" w:rsidRPr="00565EBE" w:rsidRDefault="00053942" w:rsidP="00053942">
      <w:pPr>
        <w:pStyle w:val="EndnoteText"/>
        <w:rPr>
          <w:rFonts w:ascii="Times New Roman" w:hAnsi="Times New Roman" w:cs="Times New Roman"/>
          <w:sz w:val="24"/>
          <w:szCs w:val="24"/>
        </w:rPr>
      </w:pPr>
    </w:p>
  </w:endnote>
  <w:endnote w:id="20">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w:t>
      </w:r>
      <w:proofErr w:type="spellStart"/>
      <w:r w:rsidRPr="00565EBE">
        <w:rPr>
          <w:rFonts w:ascii="Times New Roman" w:hAnsi="Times New Roman" w:cs="Times New Roman"/>
          <w:sz w:val="24"/>
          <w:szCs w:val="24"/>
        </w:rPr>
        <w:t>Tignor</w:t>
      </w:r>
      <w:proofErr w:type="spellEnd"/>
      <w:r w:rsidRPr="00565EBE">
        <w:rPr>
          <w:rFonts w:ascii="Times New Roman" w:hAnsi="Times New Roman" w:cs="Times New Roman"/>
          <w:sz w:val="24"/>
          <w:szCs w:val="24"/>
        </w:rPr>
        <w:t xml:space="preserve">, Robert L. 2011. </w:t>
      </w:r>
      <w:r w:rsidRPr="00565EBE">
        <w:rPr>
          <w:rFonts w:ascii="Times New Roman" w:hAnsi="Times New Roman" w:cs="Times New Roman"/>
          <w:i/>
          <w:iCs/>
          <w:sz w:val="24"/>
          <w:szCs w:val="24"/>
        </w:rPr>
        <w:t>Egypt: A Short History</w:t>
      </w:r>
      <w:r w:rsidRPr="00565EBE">
        <w:rPr>
          <w:rFonts w:ascii="Times New Roman" w:hAnsi="Times New Roman" w:cs="Times New Roman"/>
          <w:sz w:val="24"/>
          <w:szCs w:val="24"/>
        </w:rPr>
        <w:t>.</w:t>
      </w:r>
    </w:p>
  </w:endnote>
  <w:endnote w:id="21">
    <w:p w:rsidR="00053942" w:rsidRPr="00565EBE" w:rsidRDefault="00053942" w:rsidP="00053942">
      <w:pPr>
        <w:rPr>
          <w:rFonts w:ascii="Times New Roman" w:hAnsi="Times New Roman" w:cs="Times New Roman"/>
          <w:b/>
          <w:color w:val="1D1D1D"/>
          <w:sz w:val="24"/>
          <w:szCs w:val="24"/>
          <w:shd w:val="clear" w:color="auto" w:fill="FFFFFF"/>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w:t>
      </w:r>
      <w:proofErr w:type="spellStart"/>
      <w:r w:rsidRPr="00565EBE">
        <w:rPr>
          <w:rFonts w:ascii="Times New Roman" w:hAnsi="Times New Roman" w:cs="Times New Roman"/>
          <w:sz w:val="24"/>
          <w:szCs w:val="24"/>
        </w:rPr>
        <w:t>Schneid</w:t>
      </w:r>
      <w:proofErr w:type="spellEnd"/>
      <w:r w:rsidRPr="00565EBE">
        <w:rPr>
          <w:rFonts w:ascii="Times New Roman" w:hAnsi="Times New Roman" w:cs="Times New Roman"/>
          <w:sz w:val="24"/>
          <w:szCs w:val="24"/>
        </w:rPr>
        <w:t xml:space="preserve">, Frederick C. 2012. </w:t>
      </w:r>
      <w:r w:rsidRPr="00565EBE">
        <w:rPr>
          <w:rFonts w:ascii="Times New Roman" w:hAnsi="Times New Roman" w:cs="Times New Roman"/>
          <w:i/>
          <w:iCs/>
          <w:sz w:val="24"/>
          <w:szCs w:val="24"/>
        </w:rPr>
        <w:t>Napoleonic Wars: the essential bibliography</w:t>
      </w:r>
      <w:r w:rsidRPr="00565EBE">
        <w:rPr>
          <w:rFonts w:ascii="Times New Roman" w:hAnsi="Times New Roman" w:cs="Times New Roman"/>
          <w:sz w:val="24"/>
          <w:szCs w:val="24"/>
        </w:rPr>
        <w:t>. http://search.ebscohost.com/login.aspx?direct=true&amp;scope=site&amp;db=nlebk&amp;db=nlabk&amp;AN=480086.</w:t>
      </w:r>
    </w:p>
    <w:p w:rsidR="00053942" w:rsidRPr="00565EBE" w:rsidRDefault="00053942" w:rsidP="00053942">
      <w:pPr>
        <w:pStyle w:val="EndnoteText"/>
        <w:rPr>
          <w:rFonts w:ascii="Times New Roman" w:hAnsi="Times New Roman" w:cs="Times New Roman"/>
          <w:sz w:val="24"/>
          <w:szCs w:val="24"/>
        </w:rPr>
      </w:pPr>
    </w:p>
  </w:endnote>
  <w:endnote w:id="22">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Livingston, John W. 2017. </w:t>
      </w:r>
      <w:proofErr w:type="gramStart"/>
      <w:r w:rsidRPr="00565EBE">
        <w:rPr>
          <w:rFonts w:ascii="Times New Roman" w:hAnsi="Times New Roman" w:cs="Times New Roman"/>
          <w:i/>
          <w:iCs/>
          <w:sz w:val="24"/>
          <w:szCs w:val="24"/>
        </w:rPr>
        <w:t>Napoleon's Egyptian Girl</w:t>
      </w:r>
      <w:r w:rsidRPr="00565EBE">
        <w:rPr>
          <w:rFonts w:ascii="Times New Roman" w:hAnsi="Times New Roman" w:cs="Times New Roman"/>
          <w:sz w:val="24"/>
          <w:szCs w:val="24"/>
        </w:rPr>
        <w:t>.</w:t>
      </w:r>
      <w:proofErr w:type="gramEnd"/>
      <w:r w:rsidRPr="00565EBE">
        <w:rPr>
          <w:rFonts w:ascii="Times New Roman" w:hAnsi="Times New Roman" w:cs="Times New Roman"/>
          <w:sz w:val="24"/>
          <w:szCs w:val="24"/>
        </w:rPr>
        <w:t xml:space="preserve"> </w:t>
      </w:r>
      <w:hyperlink r:id="rId4" w:history="1">
        <w:r w:rsidRPr="00565EBE">
          <w:rPr>
            <w:rStyle w:val="Hyperlink"/>
            <w:rFonts w:ascii="Times New Roman" w:hAnsi="Times New Roman" w:cs="Times New Roman"/>
            <w:sz w:val="24"/>
            <w:szCs w:val="24"/>
          </w:rPr>
          <w:t>https://www.overdrive.com/search?q=2FA7F04F-F9C1-4AD5-937B-34EDE570271E</w:t>
        </w:r>
      </w:hyperlink>
    </w:p>
  </w:endnote>
  <w:endnote w:id="23">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ii</w:t>
      </w:r>
    </w:p>
  </w:endnote>
  <w:endnote w:id="24">
    <w:p w:rsidR="00053942" w:rsidRPr="00565EBE" w:rsidRDefault="00053942" w:rsidP="00053942">
      <w:pPr>
        <w:rPr>
          <w:rFonts w:ascii="Times New Roman" w:hAnsi="Times New Roman" w:cs="Times New Roman"/>
          <w:b/>
          <w:color w:val="1D1D1D"/>
          <w:sz w:val="24"/>
          <w:szCs w:val="24"/>
          <w:shd w:val="clear" w:color="auto" w:fill="FFFFFF"/>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w:t>
      </w:r>
      <w:proofErr w:type="spellStart"/>
      <w:r w:rsidRPr="00565EBE">
        <w:rPr>
          <w:rFonts w:ascii="Times New Roman" w:hAnsi="Times New Roman" w:cs="Times New Roman"/>
          <w:sz w:val="24"/>
          <w:szCs w:val="24"/>
        </w:rPr>
        <w:t>Schneid</w:t>
      </w:r>
      <w:proofErr w:type="spellEnd"/>
      <w:r w:rsidRPr="00565EBE">
        <w:rPr>
          <w:rFonts w:ascii="Times New Roman" w:hAnsi="Times New Roman" w:cs="Times New Roman"/>
          <w:sz w:val="24"/>
          <w:szCs w:val="24"/>
        </w:rPr>
        <w:t xml:space="preserve">, Frederick C. 2012. </w:t>
      </w:r>
      <w:r w:rsidRPr="00565EBE">
        <w:rPr>
          <w:rFonts w:ascii="Times New Roman" w:hAnsi="Times New Roman" w:cs="Times New Roman"/>
          <w:i/>
          <w:iCs/>
          <w:sz w:val="24"/>
          <w:szCs w:val="24"/>
        </w:rPr>
        <w:t>Napoleonic Wars: the essential bibliography</w:t>
      </w:r>
      <w:r w:rsidRPr="00565EBE">
        <w:rPr>
          <w:rFonts w:ascii="Times New Roman" w:hAnsi="Times New Roman" w:cs="Times New Roman"/>
          <w:sz w:val="24"/>
          <w:szCs w:val="24"/>
        </w:rPr>
        <w:t>. http://search.ebscohost.com/login.aspx?direct=true&amp;scope=site&amp;db=nlebk&amp;db=nlabk&amp;AN=480086.</w:t>
      </w:r>
    </w:p>
    <w:p w:rsidR="00053942" w:rsidRPr="00565EBE" w:rsidRDefault="00053942" w:rsidP="00053942">
      <w:pPr>
        <w:pStyle w:val="EndnoteText"/>
        <w:rPr>
          <w:rFonts w:ascii="Times New Roman" w:hAnsi="Times New Roman" w:cs="Times New Roman"/>
          <w:sz w:val="24"/>
          <w:szCs w:val="24"/>
        </w:rPr>
      </w:pPr>
    </w:p>
  </w:endnote>
  <w:endnote w:id="25">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w:t>
      </w:r>
      <w:proofErr w:type="spellStart"/>
      <w:r w:rsidRPr="00565EBE">
        <w:rPr>
          <w:rFonts w:ascii="Times New Roman" w:hAnsi="Times New Roman" w:cs="Times New Roman"/>
          <w:sz w:val="24"/>
          <w:szCs w:val="24"/>
        </w:rPr>
        <w:t>i</w:t>
      </w:r>
      <w:proofErr w:type="spellEnd"/>
    </w:p>
  </w:endnote>
  <w:endnote w:id="26">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vii</w:t>
      </w:r>
    </w:p>
  </w:endnote>
  <w:endnote w:id="27">
    <w:p w:rsidR="00053942" w:rsidRPr="00565EBE" w:rsidRDefault="00053942" w:rsidP="00053942">
      <w:pPr>
        <w:pStyle w:val="EndnoteText"/>
        <w:rPr>
          <w:rFonts w:ascii="Times New Roman" w:hAnsi="Times New Roman" w:cs="Times New Roman"/>
          <w:sz w:val="24"/>
          <w:szCs w:val="24"/>
        </w:rPr>
      </w:pPr>
      <w:r w:rsidRPr="00565EBE">
        <w:rPr>
          <w:rStyle w:val="EndnoteReference"/>
          <w:rFonts w:ascii="Times New Roman" w:hAnsi="Times New Roman" w:cs="Times New Roman"/>
          <w:sz w:val="24"/>
          <w:szCs w:val="24"/>
        </w:rPr>
        <w:endnoteRef/>
      </w:r>
      <w:r w:rsidRPr="00565EBE">
        <w:rPr>
          <w:rFonts w:ascii="Times New Roman" w:hAnsi="Times New Roman" w:cs="Times New Roman"/>
          <w:sz w:val="24"/>
          <w:szCs w:val="24"/>
        </w:rPr>
        <w:t xml:space="preserve"> Ibid, iv</w:t>
      </w:r>
    </w:p>
    <w:p w:rsidR="003B1D11" w:rsidRPr="00565EBE" w:rsidRDefault="003B1D11" w:rsidP="00053942">
      <w:pPr>
        <w:pStyle w:val="EndnoteText"/>
        <w:rPr>
          <w:rFonts w:ascii="Times New Roman" w:hAnsi="Times New Roman" w:cs="Times New Roman"/>
          <w:sz w:val="24"/>
          <w:szCs w:val="24"/>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596" w:rsidRDefault="00330596" w:rsidP="00053942">
      <w:pPr>
        <w:spacing w:after="0" w:line="240" w:lineRule="auto"/>
      </w:pPr>
      <w:r>
        <w:separator/>
      </w:r>
    </w:p>
  </w:footnote>
  <w:footnote w:type="continuationSeparator" w:id="0">
    <w:p w:rsidR="00330596" w:rsidRDefault="00330596" w:rsidP="000539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BE" w:rsidRPr="00565EBE" w:rsidRDefault="00565EBE">
    <w:pPr>
      <w:pStyle w:val="Header"/>
      <w:jc w:val="right"/>
      <w:rPr>
        <w:rFonts w:ascii="Times New Roman" w:hAnsi="Times New Roman" w:cs="Times New Roman"/>
        <w:sz w:val="24"/>
        <w:szCs w:val="24"/>
      </w:rPr>
    </w:pPr>
    <w:r w:rsidRPr="00565EBE">
      <w:rPr>
        <w:rFonts w:ascii="Times New Roman" w:hAnsi="Times New Roman" w:cs="Times New Roman"/>
        <w:sz w:val="24"/>
        <w:szCs w:val="24"/>
      </w:rPr>
      <w:t xml:space="preserve">Surname              </w:t>
    </w:r>
    <w:sdt>
      <w:sdtPr>
        <w:rPr>
          <w:rFonts w:ascii="Times New Roman" w:hAnsi="Times New Roman" w:cs="Times New Roman"/>
          <w:sz w:val="24"/>
          <w:szCs w:val="24"/>
        </w:rPr>
        <w:id w:val="858939095"/>
        <w:docPartObj>
          <w:docPartGallery w:val="Page Numbers (Top of Page)"/>
          <w:docPartUnique/>
        </w:docPartObj>
      </w:sdtPr>
      <w:sdtEndPr>
        <w:rPr>
          <w:noProof/>
        </w:rPr>
      </w:sdtEndPr>
      <w:sdtContent>
        <w:r w:rsidR="003C7ABB" w:rsidRPr="00565EBE">
          <w:rPr>
            <w:rFonts w:ascii="Times New Roman" w:hAnsi="Times New Roman" w:cs="Times New Roman"/>
            <w:sz w:val="24"/>
            <w:szCs w:val="24"/>
          </w:rPr>
          <w:fldChar w:fldCharType="begin"/>
        </w:r>
        <w:r w:rsidRPr="00565EBE">
          <w:rPr>
            <w:rFonts w:ascii="Times New Roman" w:hAnsi="Times New Roman" w:cs="Times New Roman"/>
            <w:sz w:val="24"/>
            <w:szCs w:val="24"/>
          </w:rPr>
          <w:instrText xml:space="preserve"> PAGE   \* MERGEFORMAT </w:instrText>
        </w:r>
        <w:r w:rsidR="003C7ABB" w:rsidRPr="00565EBE">
          <w:rPr>
            <w:rFonts w:ascii="Times New Roman" w:hAnsi="Times New Roman" w:cs="Times New Roman"/>
            <w:sz w:val="24"/>
            <w:szCs w:val="24"/>
          </w:rPr>
          <w:fldChar w:fldCharType="separate"/>
        </w:r>
        <w:r w:rsidR="00604BF9">
          <w:rPr>
            <w:rFonts w:ascii="Times New Roman" w:hAnsi="Times New Roman" w:cs="Times New Roman"/>
            <w:noProof/>
            <w:sz w:val="24"/>
            <w:szCs w:val="24"/>
          </w:rPr>
          <w:t>1</w:t>
        </w:r>
        <w:r w:rsidR="003C7ABB" w:rsidRPr="00565EBE">
          <w:rPr>
            <w:rFonts w:ascii="Times New Roman" w:hAnsi="Times New Roman" w:cs="Times New Roman"/>
            <w:noProof/>
            <w:sz w:val="24"/>
            <w:szCs w:val="24"/>
          </w:rPr>
          <w:fldChar w:fldCharType="end"/>
        </w:r>
      </w:sdtContent>
    </w:sdt>
  </w:p>
  <w:p w:rsidR="00565EBE" w:rsidRDefault="00565E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357D7"/>
    <w:multiLevelType w:val="hybridMultilevel"/>
    <w:tmpl w:val="3CFC09B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53942"/>
    <w:rsid w:val="00053942"/>
    <w:rsid w:val="002766FF"/>
    <w:rsid w:val="00330596"/>
    <w:rsid w:val="00380C7F"/>
    <w:rsid w:val="003B1D11"/>
    <w:rsid w:val="003B6CFA"/>
    <w:rsid w:val="003C7ABB"/>
    <w:rsid w:val="00440282"/>
    <w:rsid w:val="00565EBE"/>
    <w:rsid w:val="00604BF9"/>
    <w:rsid w:val="0068287B"/>
    <w:rsid w:val="00751D11"/>
    <w:rsid w:val="00896111"/>
    <w:rsid w:val="008A479F"/>
    <w:rsid w:val="009E7061"/>
    <w:rsid w:val="00AC3A0E"/>
    <w:rsid w:val="00BB4A8B"/>
    <w:rsid w:val="00DE4EF4"/>
    <w:rsid w:val="00E55631"/>
    <w:rsid w:val="00EC4633"/>
    <w:rsid w:val="00F1473B"/>
    <w:rsid w:val="00FD47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9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42"/>
    <w:rPr>
      <w:color w:val="0563C1" w:themeColor="hyperlink"/>
      <w:u w:val="single"/>
    </w:rPr>
  </w:style>
  <w:style w:type="paragraph" w:styleId="EndnoteText">
    <w:name w:val="endnote text"/>
    <w:basedOn w:val="Normal"/>
    <w:link w:val="EndnoteTextChar"/>
    <w:uiPriority w:val="99"/>
    <w:semiHidden/>
    <w:unhideWhenUsed/>
    <w:rsid w:val="000539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3942"/>
    <w:rPr>
      <w:sz w:val="20"/>
      <w:szCs w:val="20"/>
    </w:rPr>
  </w:style>
  <w:style w:type="character" w:styleId="EndnoteReference">
    <w:name w:val="endnote reference"/>
    <w:basedOn w:val="DefaultParagraphFont"/>
    <w:uiPriority w:val="99"/>
    <w:semiHidden/>
    <w:unhideWhenUsed/>
    <w:rsid w:val="00053942"/>
    <w:rPr>
      <w:vertAlign w:val="superscript"/>
    </w:rPr>
  </w:style>
  <w:style w:type="paragraph" w:styleId="ListParagraph">
    <w:name w:val="List Paragraph"/>
    <w:basedOn w:val="Normal"/>
    <w:uiPriority w:val="34"/>
    <w:qFormat/>
    <w:rsid w:val="00BB4A8B"/>
    <w:pPr>
      <w:ind w:left="720"/>
      <w:contextualSpacing/>
    </w:pPr>
  </w:style>
  <w:style w:type="paragraph" w:styleId="Header">
    <w:name w:val="header"/>
    <w:basedOn w:val="Normal"/>
    <w:link w:val="HeaderChar"/>
    <w:uiPriority w:val="99"/>
    <w:unhideWhenUsed/>
    <w:rsid w:val="00565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EBE"/>
  </w:style>
  <w:style w:type="paragraph" w:styleId="Footer">
    <w:name w:val="footer"/>
    <w:basedOn w:val="Normal"/>
    <w:link w:val="FooterChar"/>
    <w:uiPriority w:val="99"/>
    <w:unhideWhenUsed/>
    <w:rsid w:val="00565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E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42"/>
    <w:rPr>
      <w:color w:val="0563C1" w:themeColor="hyperlink"/>
      <w:u w:val="single"/>
    </w:rPr>
  </w:style>
  <w:style w:type="paragraph" w:styleId="EndnoteText">
    <w:name w:val="endnote text"/>
    <w:basedOn w:val="Normal"/>
    <w:link w:val="EndnoteTextChar"/>
    <w:uiPriority w:val="99"/>
    <w:semiHidden/>
    <w:unhideWhenUsed/>
    <w:rsid w:val="000539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3942"/>
    <w:rPr>
      <w:sz w:val="20"/>
      <w:szCs w:val="20"/>
    </w:rPr>
  </w:style>
  <w:style w:type="character" w:styleId="EndnoteReference">
    <w:name w:val="endnote reference"/>
    <w:basedOn w:val="DefaultParagraphFont"/>
    <w:uiPriority w:val="99"/>
    <w:semiHidden/>
    <w:unhideWhenUsed/>
    <w:rsid w:val="00053942"/>
    <w:rPr>
      <w:vertAlign w:val="superscript"/>
    </w:rPr>
  </w:style>
  <w:style w:type="paragraph" w:styleId="ListParagraph">
    <w:name w:val="List Paragraph"/>
    <w:basedOn w:val="Normal"/>
    <w:uiPriority w:val="34"/>
    <w:qFormat/>
    <w:rsid w:val="00BB4A8B"/>
    <w:pPr>
      <w:ind w:left="720"/>
      <w:contextualSpacing/>
    </w:pPr>
  </w:style>
  <w:style w:type="paragraph" w:styleId="Header">
    <w:name w:val="header"/>
    <w:basedOn w:val="Normal"/>
    <w:link w:val="HeaderChar"/>
    <w:uiPriority w:val="99"/>
    <w:unhideWhenUsed/>
    <w:rsid w:val="00565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EBE"/>
  </w:style>
  <w:style w:type="paragraph" w:styleId="Footer">
    <w:name w:val="footer"/>
    <w:basedOn w:val="Normal"/>
    <w:link w:val="FooterChar"/>
    <w:uiPriority w:val="99"/>
    <w:unhideWhenUsed/>
    <w:rsid w:val="00565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E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scope=site&amp;db=nlebk&amp;db=nlabk&amp;A"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verdrive.com/search?q=2FA7F04F-F9C1-4AD5-937B-34EDE570271E"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overdrive.com/search?q=2FA7F04F-F9C1-4AD5-937B-34EDE570271E" TargetMode="External"/><Relationship Id="rId2" Type="http://schemas.openxmlformats.org/officeDocument/2006/relationships/hyperlink" Target="http://search.ebscohost.com/login.aspx?direct=true&amp;scope=site&amp;db=nlebk&amp;db=nlabk&amp;AN=480086" TargetMode="External"/><Relationship Id="rId1" Type="http://schemas.openxmlformats.org/officeDocument/2006/relationships/hyperlink" Target="https://www.overdrive.com/search?q=2FA7F04F-F9C1-4AD5-937B-34EDE570271E,%20accessed" TargetMode="External"/><Relationship Id="rId4" Type="http://schemas.openxmlformats.org/officeDocument/2006/relationships/hyperlink" Target="https://www.overdrive.com/search?q=2FA7F04F-F9C1-4AD5-937B-34EDE570271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4B078BE-7DEA-406C-9123-270E6A70F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1288</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2018-03-29T07:48:00Z</dcterms:created>
  <dcterms:modified xsi:type="dcterms:W3CDTF">2018-03-29T07:48:00Z</dcterms:modified>
</cp:coreProperties>
</file>